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D5" w:rsidRPr="00623272" w:rsidRDefault="00623272" w:rsidP="00623272">
      <w:pPr>
        <w:jc w:val="both"/>
        <w:rPr>
          <w:b/>
        </w:rPr>
      </w:pPr>
      <w:r w:rsidRPr="00623272">
        <w:rPr>
          <w:b/>
        </w:rPr>
        <w:t xml:space="preserve">                                                                             </w:t>
      </w:r>
      <w:bookmarkStart w:id="0" w:name="_GoBack"/>
      <w:r w:rsidR="00C20659" w:rsidRPr="00623272">
        <w:rPr>
          <w:b/>
        </w:rPr>
        <w:t>Аналитическая справка</w:t>
      </w:r>
    </w:p>
    <w:p w:rsidR="00C20659" w:rsidRPr="00623272" w:rsidRDefault="00623272" w:rsidP="00623272">
      <w:pPr>
        <w:jc w:val="both"/>
        <w:rPr>
          <w:b/>
        </w:rPr>
      </w:pPr>
      <w:r w:rsidRPr="00623272">
        <w:rPr>
          <w:b/>
        </w:rPr>
        <w:t xml:space="preserve">                             </w:t>
      </w:r>
      <w:r w:rsidR="00C20659" w:rsidRPr="00623272">
        <w:rPr>
          <w:b/>
        </w:rPr>
        <w:t>об обеспеченности учебниками обучающихся образовательных организаций</w:t>
      </w:r>
    </w:p>
    <w:p w:rsidR="00C20659" w:rsidRPr="00623272" w:rsidRDefault="00623272" w:rsidP="00623272">
      <w:pPr>
        <w:jc w:val="both"/>
        <w:rPr>
          <w:b/>
        </w:rPr>
      </w:pPr>
      <w:r w:rsidRPr="00623272">
        <w:rPr>
          <w:b/>
        </w:rPr>
        <w:t xml:space="preserve">                                                                   </w:t>
      </w:r>
      <w:r w:rsidR="00C20659" w:rsidRPr="00623272">
        <w:rPr>
          <w:b/>
        </w:rPr>
        <w:t>Лесного МО на 2022-2023 уч. год</w:t>
      </w:r>
    </w:p>
    <w:bookmarkEnd w:id="0"/>
    <w:p w:rsidR="00EB19D5" w:rsidRPr="00623272" w:rsidRDefault="00EB19D5" w:rsidP="00623272">
      <w:pPr>
        <w:spacing w:after="0" w:line="240" w:lineRule="auto"/>
        <w:jc w:val="both"/>
        <w:rPr>
          <w:b/>
        </w:rPr>
      </w:pPr>
    </w:p>
    <w:p w:rsidR="00C20659" w:rsidRDefault="00EB19D5" w:rsidP="00623272">
      <w:pPr>
        <w:jc w:val="both"/>
      </w:pPr>
      <w:r w:rsidRPr="00623272">
        <w:t xml:space="preserve">            Одной из основных задач </w:t>
      </w:r>
      <w:r w:rsidR="001B4B88" w:rsidRPr="00623272">
        <w:t>школы</w:t>
      </w:r>
      <w:r w:rsidRPr="00623272">
        <w:t xml:space="preserve"> является работа по обеспеченности учащихся учебниками. Комплектование учебного фонда определяется в соответствии с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программы, общего образования и с учётом потребностей школы и учебными программами, главной целью которых является реализация государственных образовательных стандартов.</w:t>
      </w:r>
    </w:p>
    <w:p w:rsidR="008E67A9" w:rsidRPr="00623272" w:rsidRDefault="008E67A9" w:rsidP="008E67A9">
      <w:pPr>
        <w:jc w:val="both"/>
      </w:pPr>
      <w:r w:rsidRPr="00623272">
        <w:t>Непосредственное руководство и контроль над работой по созданию и своевременному пополнению библиотечного фонда школьных учебников осуществляет директор школы. Процесс работы по комплектованию фонда учебной литературы в общеобразовательном учреждении включает следующие этапы:</w:t>
      </w:r>
    </w:p>
    <w:p w:rsidR="008E67A9" w:rsidRPr="00623272" w:rsidRDefault="008E67A9" w:rsidP="008E67A9">
      <w:pPr>
        <w:spacing w:after="0"/>
        <w:jc w:val="both"/>
      </w:pPr>
      <w:r w:rsidRPr="00623272">
        <w:t xml:space="preserve"> • определение размера денежных средств, необходимых для приобретения учебников, за счёт субвенции;</w:t>
      </w:r>
    </w:p>
    <w:p w:rsidR="008E67A9" w:rsidRPr="00623272" w:rsidRDefault="008E67A9" w:rsidP="008E67A9">
      <w:pPr>
        <w:spacing w:after="0"/>
        <w:jc w:val="both"/>
      </w:pPr>
      <w:r w:rsidRPr="00623272">
        <w:t xml:space="preserve"> • работа педагогического коллектива с Федеральным перечнем учебников, рекомендованных (допущенных) к использованию в образовательных учреждениях, по выбору учебников, необходимых для реализации образовательной программы ОУ;</w:t>
      </w:r>
    </w:p>
    <w:p w:rsidR="008E67A9" w:rsidRPr="00623272" w:rsidRDefault="008E67A9" w:rsidP="008E67A9">
      <w:pPr>
        <w:spacing w:after="0"/>
        <w:jc w:val="both"/>
      </w:pPr>
      <w:r w:rsidRPr="00623272">
        <w:t xml:space="preserve"> • подготовка перечня учебников, планируемых к использованию в новом учебном году, в соответствии с образовательной программой общеобразовательного учреждения; </w:t>
      </w:r>
    </w:p>
    <w:p w:rsidR="008E67A9" w:rsidRPr="00623272" w:rsidRDefault="008E67A9" w:rsidP="008E67A9">
      <w:pPr>
        <w:spacing w:after="0"/>
        <w:jc w:val="both"/>
      </w:pPr>
      <w:r w:rsidRPr="00623272">
        <w:t xml:space="preserve">• предоставление перечня учебников педагогическому совету на согласование и утверждение; </w:t>
      </w:r>
    </w:p>
    <w:p w:rsidR="008E67A9" w:rsidRPr="00623272" w:rsidRDefault="008E67A9" w:rsidP="008E67A9">
      <w:pPr>
        <w:spacing w:after="0"/>
        <w:jc w:val="both"/>
      </w:pPr>
      <w:r w:rsidRPr="00623272">
        <w:t xml:space="preserve">• составление списка заказа учебников на следующий учебный год; </w:t>
      </w:r>
    </w:p>
    <w:p w:rsidR="008E67A9" w:rsidRPr="00623272" w:rsidRDefault="008E67A9" w:rsidP="008E67A9">
      <w:pPr>
        <w:jc w:val="both"/>
      </w:pPr>
      <w:r w:rsidRPr="00623272">
        <w:t>• приобретение учебной литературы в соответствии с действующим законодательством.</w:t>
      </w:r>
    </w:p>
    <w:p w:rsidR="008E67A9" w:rsidRPr="00623272" w:rsidRDefault="008E67A9" w:rsidP="00623272">
      <w:pPr>
        <w:jc w:val="both"/>
      </w:pPr>
    </w:p>
    <w:p w:rsidR="00C20659" w:rsidRPr="00623272" w:rsidRDefault="00C20659" w:rsidP="00623272">
      <w:pPr>
        <w:pStyle w:val="2"/>
        <w:shd w:val="clear" w:color="auto" w:fill="auto"/>
        <w:tabs>
          <w:tab w:val="left" w:pos="530"/>
        </w:tabs>
        <w:spacing w:before="0" w:line="210" w:lineRule="exact"/>
        <w:ind w:left="-142" w:firstLine="142"/>
        <w:jc w:val="both"/>
        <w:rPr>
          <w:sz w:val="28"/>
          <w:szCs w:val="28"/>
        </w:rPr>
      </w:pPr>
      <w:r w:rsidRPr="00623272">
        <w:rPr>
          <w:sz w:val="28"/>
          <w:szCs w:val="28"/>
        </w:rPr>
        <w:lastRenderedPageBreak/>
        <w:t xml:space="preserve">Обеспеченность учащихся ОУ в 2022-2023 уч. году </w:t>
      </w:r>
      <w:r w:rsidRPr="00623272">
        <w:rPr>
          <w:b/>
          <w:sz w:val="28"/>
          <w:szCs w:val="28"/>
        </w:rPr>
        <w:t>из фонда ш</w:t>
      </w:r>
      <w:r w:rsidRPr="00623272">
        <w:rPr>
          <w:sz w:val="28"/>
          <w:szCs w:val="28"/>
        </w:rPr>
        <w:t>кольных библиотек составила:</w:t>
      </w:r>
    </w:p>
    <w:p w:rsidR="00C20659" w:rsidRPr="00623272" w:rsidRDefault="00C20659" w:rsidP="00623272">
      <w:pPr>
        <w:pStyle w:val="2"/>
        <w:numPr>
          <w:ilvl w:val="0"/>
          <w:numId w:val="1"/>
        </w:numPr>
        <w:shd w:val="clear" w:color="auto" w:fill="auto"/>
        <w:spacing w:before="0"/>
        <w:ind w:left="-142" w:firstLine="142"/>
        <w:jc w:val="both"/>
        <w:rPr>
          <w:sz w:val="28"/>
          <w:szCs w:val="28"/>
        </w:rPr>
      </w:pPr>
      <w:r w:rsidRPr="00623272">
        <w:rPr>
          <w:sz w:val="28"/>
          <w:szCs w:val="28"/>
        </w:rPr>
        <w:t xml:space="preserve"> 1-4 классы (в соответствии с требованиями ФГОС НОО) - 100%,</w:t>
      </w:r>
    </w:p>
    <w:p w:rsidR="00C20659" w:rsidRPr="00623272" w:rsidRDefault="00C20659" w:rsidP="00623272">
      <w:pPr>
        <w:pStyle w:val="2"/>
        <w:numPr>
          <w:ilvl w:val="0"/>
          <w:numId w:val="1"/>
        </w:numPr>
        <w:shd w:val="clear" w:color="auto" w:fill="auto"/>
        <w:spacing w:before="0"/>
        <w:ind w:left="-142" w:firstLine="142"/>
        <w:jc w:val="both"/>
        <w:rPr>
          <w:sz w:val="28"/>
          <w:szCs w:val="28"/>
        </w:rPr>
      </w:pPr>
      <w:r w:rsidRPr="00623272">
        <w:rPr>
          <w:sz w:val="28"/>
          <w:szCs w:val="28"/>
        </w:rPr>
        <w:t xml:space="preserve"> 5-9 классы (в соответствии с требованиями ФГОС ОО) - 100%,</w:t>
      </w:r>
    </w:p>
    <w:p w:rsidR="007C1589" w:rsidRDefault="00C20659" w:rsidP="00623272">
      <w:pPr>
        <w:pStyle w:val="2"/>
        <w:numPr>
          <w:ilvl w:val="0"/>
          <w:numId w:val="1"/>
        </w:numPr>
        <w:shd w:val="clear" w:color="auto" w:fill="auto"/>
        <w:spacing w:before="0"/>
        <w:ind w:left="-142" w:firstLine="142"/>
        <w:jc w:val="both"/>
        <w:rPr>
          <w:sz w:val="28"/>
          <w:szCs w:val="28"/>
        </w:rPr>
      </w:pPr>
      <w:r w:rsidRPr="00623272">
        <w:rPr>
          <w:sz w:val="28"/>
          <w:szCs w:val="28"/>
        </w:rPr>
        <w:t xml:space="preserve">10-11 классы </w:t>
      </w:r>
      <w:r w:rsidR="007C1589" w:rsidRPr="00623272">
        <w:rPr>
          <w:sz w:val="28"/>
          <w:szCs w:val="28"/>
        </w:rPr>
        <w:t>(в соответствии с требованиями ФГОС ОО) - 100%</w:t>
      </w:r>
    </w:p>
    <w:p w:rsidR="00623272" w:rsidRPr="00623272" w:rsidRDefault="00623272" w:rsidP="00623272">
      <w:pPr>
        <w:pStyle w:val="2"/>
        <w:numPr>
          <w:ilvl w:val="0"/>
          <w:numId w:val="1"/>
        </w:numPr>
        <w:shd w:val="clear" w:color="auto" w:fill="auto"/>
        <w:spacing w:before="0"/>
        <w:ind w:left="-142" w:firstLine="142"/>
        <w:jc w:val="both"/>
        <w:rPr>
          <w:sz w:val="28"/>
          <w:szCs w:val="28"/>
        </w:rPr>
      </w:pPr>
    </w:p>
    <w:p w:rsidR="007C1589" w:rsidRPr="00623272" w:rsidRDefault="007C1589" w:rsidP="00623272">
      <w:pPr>
        <w:pStyle w:val="2"/>
        <w:shd w:val="clear" w:color="auto" w:fill="auto"/>
        <w:spacing w:before="0"/>
        <w:jc w:val="both"/>
        <w:rPr>
          <w:sz w:val="28"/>
          <w:szCs w:val="28"/>
        </w:rPr>
      </w:pPr>
      <w:r w:rsidRPr="00623272">
        <w:rPr>
          <w:sz w:val="28"/>
          <w:szCs w:val="28"/>
        </w:rPr>
        <w:t xml:space="preserve">Библиотечный фонд  МОУ </w:t>
      </w:r>
      <w:proofErr w:type="gramStart"/>
      <w:r w:rsidRPr="00623272">
        <w:rPr>
          <w:sz w:val="28"/>
          <w:szCs w:val="28"/>
        </w:rPr>
        <w:t>Лесная</w:t>
      </w:r>
      <w:proofErr w:type="gramEnd"/>
      <w:r w:rsidRPr="00623272">
        <w:rPr>
          <w:sz w:val="28"/>
          <w:szCs w:val="28"/>
        </w:rPr>
        <w:t xml:space="preserve"> СОШ составляет  6104 учебников (375 учащихся</w:t>
      </w:r>
      <w:r w:rsidR="00B25201" w:rsidRPr="00623272">
        <w:rPr>
          <w:sz w:val="28"/>
          <w:szCs w:val="28"/>
        </w:rPr>
        <w:t xml:space="preserve"> – 16 учебников на 1 человека).</w:t>
      </w:r>
    </w:p>
    <w:p w:rsidR="00B25201" w:rsidRPr="00623272" w:rsidRDefault="00B25201" w:rsidP="00623272">
      <w:pPr>
        <w:pStyle w:val="2"/>
        <w:shd w:val="clear" w:color="auto" w:fill="auto"/>
        <w:spacing w:before="0"/>
        <w:jc w:val="both"/>
        <w:rPr>
          <w:sz w:val="28"/>
          <w:szCs w:val="28"/>
        </w:rPr>
      </w:pPr>
      <w:r w:rsidRPr="00623272">
        <w:rPr>
          <w:sz w:val="28"/>
          <w:szCs w:val="28"/>
        </w:rPr>
        <w:t xml:space="preserve">Библиотечный фонд  МОУ </w:t>
      </w:r>
      <w:proofErr w:type="spellStart"/>
      <w:r w:rsidRPr="00623272">
        <w:rPr>
          <w:sz w:val="28"/>
          <w:szCs w:val="28"/>
        </w:rPr>
        <w:t>Алексейковская</w:t>
      </w:r>
      <w:proofErr w:type="spellEnd"/>
      <w:r w:rsidRPr="00623272">
        <w:rPr>
          <w:sz w:val="28"/>
          <w:szCs w:val="28"/>
        </w:rPr>
        <w:t xml:space="preserve">  СОШ составляет  847 учебников (375 учащихся – 9учебников на 1 человека) – информация из </w:t>
      </w:r>
      <w:proofErr w:type="spellStart"/>
      <w:r w:rsidRPr="00623272">
        <w:rPr>
          <w:sz w:val="28"/>
          <w:szCs w:val="28"/>
        </w:rPr>
        <w:t>оборотно</w:t>
      </w:r>
      <w:proofErr w:type="spellEnd"/>
      <w:r w:rsidRPr="00623272">
        <w:rPr>
          <w:sz w:val="28"/>
          <w:szCs w:val="28"/>
        </w:rPr>
        <w:t xml:space="preserve"> – сальдовой ведомости за 2022 г.</w:t>
      </w:r>
    </w:p>
    <w:p w:rsidR="00ED3B85" w:rsidRPr="00623272" w:rsidRDefault="008E67A9" w:rsidP="00623272">
      <w:pPr>
        <w:pStyle w:val="2"/>
        <w:shd w:val="clear" w:color="auto" w:fill="auto"/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МОУ Лесная СОШ используются учебники  2012 г.,</w:t>
      </w:r>
      <w:r w:rsidR="00A35484">
        <w:rPr>
          <w:sz w:val="28"/>
          <w:szCs w:val="28"/>
        </w:rPr>
        <w:t xml:space="preserve"> </w:t>
      </w:r>
      <w:r>
        <w:rPr>
          <w:sz w:val="28"/>
          <w:szCs w:val="28"/>
        </w:rPr>
        <w:t>2013 г.,2014 г.,</w:t>
      </w:r>
      <w:r w:rsidR="00A35484">
        <w:rPr>
          <w:sz w:val="28"/>
          <w:szCs w:val="28"/>
        </w:rPr>
        <w:t xml:space="preserve"> 2015 г, 2016 года выпуска, большая часть учебников 2017 года выпуска.</w:t>
      </w:r>
    </w:p>
    <w:p w:rsidR="00ED3B85" w:rsidRPr="00623272" w:rsidRDefault="00ED3B85" w:rsidP="00623272">
      <w:pPr>
        <w:shd w:val="clear" w:color="auto" w:fill="FFFFFF"/>
        <w:spacing w:after="0" w:line="420" w:lineRule="atLeast"/>
        <w:jc w:val="both"/>
        <w:rPr>
          <w:rFonts w:eastAsia="Times New Roman"/>
          <w:color w:val="000000"/>
          <w:lang w:eastAsia="ru-RU"/>
        </w:rPr>
      </w:pPr>
    </w:p>
    <w:p w:rsidR="00ED3B85" w:rsidRPr="00623272" w:rsidRDefault="00623272" w:rsidP="00623272">
      <w:pPr>
        <w:shd w:val="clear" w:color="auto" w:fill="FFFFFF"/>
        <w:spacing w:before="90" w:after="300" w:line="420" w:lineRule="atLeast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         </w:t>
      </w:r>
      <w:r w:rsidR="00ED3B85" w:rsidRPr="00623272">
        <w:rPr>
          <w:rFonts w:eastAsia="Times New Roman"/>
          <w:color w:val="000000"/>
          <w:lang w:eastAsia="ru-RU"/>
        </w:rPr>
        <w:t>Со следующего учебного года во всех школах России будут введены единые федеральные основные общеобразовательные программы (ФООП) «в качестве обязательного базового уровня требований к содержанию общего образования».</w:t>
      </w:r>
      <w:r w:rsidRPr="00623272">
        <w:t xml:space="preserve"> </w:t>
      </w:r>
      <w:r>
        <w:t xml:space="preserve"> </w:t>
      </w:r>
      <w:r w:rsidR="00ED3B85" w:rsidRPr="00623272">
        <w:rPr>
          <w:rFonts w:eastAsia="Times New Roman"/>
          <w:color w:val="000000"/>
          <w:lang w:eastAsia="ru-RU"/>
        </w:rPr>
        <w:t>Закон вводит единый стандарт качества школьного образования — как программ, так и учебников. Они призваны облегчить жизнь учителей, родителей и детей, поскольку уходит в прошлое вариативность образования. Также это позволит избежать случаев, когда дети учатся по пособиям, содержащим ошибки или неправильно трактующим, например, события истории.</w:t>
      </w:r>
      <w:r w:rsidR="001645DE">
        <w:rPr>
          <w:rFonts w:eastAsia="Times New Roman"/>
          <w:color w:val="000000"/>
          <w:lang w:eastAsia="ru-RU"/>
        </w:rPr>
        <w:t xml:space="preserve"> </w:t>
      </w:r>
      <w:r w:rsidR="00ED3B85" w:rsidRPr="00623272">
        <w:rPr>
          <w:rFonts w:eastAsia="Times New Roman"/>
          <w:color w:val="000000"/>
          <w:lang w:eastAsia="ru-RU"/>
        </w:rPr>
        <w:t>ФООП появятся по всем предметам, однако по ряду из них они будут обязательными.</w:t>
      </w:r>
    </w:p>
    <w:p w:rsidR="00ED3B85" w:rsidRPr="001645DE" w:rsidRDefault="00ED3B85" w:rsidP="00623272">
      <w:pPr>
        <w:shd w:val="clear" w:color="auto" w:fill="FFFFFF"/>
        <w:spacing w:after="0" w:line="240" w:lineRule="auto"/>
        <w:jc w:val="both"/>
        <w:rPr>
          <w:rFonts w:eastAsia="Times New Roman"/>
          <w:i/>
          <w:iCs/>
          <w:color w:val="000000"/>
          <w:lang w:eastAsia="ru-RU"/>
        </w:rPr>
      </w:pPr>
      <w:r w:rsidRPr="001645DE">
        <w:rPr>
          <w:rFonts w:eastAsia="Times New Roman"/>
          <w:i/>
          <w:iCs/>
          <w:color w:val="000000"/>
          <w:lang w:eastAsia="ru-RU"/>
        </w:rPr>
        <w:t>Для начальной школы будут утверждены единые базовые программы по русскому языку, чтению и окружающему миру. В средней школе обязательными для применения станут программы по русскому языку и литературе, истории, обществознанию, географии и ОБЖ.</w:t>
      </w:r>
      <w:r w:rsidR="001645DE">
        <w:rPr>
          <w:rFonts w:eastAsia="Times New Roman"/>
          <w:i/>
          <w:iCs/>
          <w:color w:val="000000"/>
          <w:lang w:eastAsia="ru-RU"/>
        </w:rPr>
        <w:t xml:space="preserve"> </w:t>
      </w:r>
      <w:r w:rsidRPr="001645DE">
        <w:rPr>
          <w:rFonts w:eastAsia="Times New Roman"/>
          <w:i/>
          <w:iCs/>
          <w:color w:val="000000"/>
          <w:lang w:eastAsia="ru-RU"/>
        </w:rPr>
        <w:t>Также будут введены обязательные для исполнения федеральная рабочая программа воспитания и федеральный календарный план воспитательной работы. При этом за школами сохраняется право разрабатывать собственные образовательные программы. Важно только то, что их содержание и планируемые результаты «должны быть не ниже соответствующих содержания и планируемых результатов федеральных основных общеобразовательных программ», указано в документе</w:t>
      </w:r>
      <w:proofErr w:type="gramStart"/>
      <w:r w:rsidR="001645DE">
        <w:rPr>
          <w:rFonts w:eastAsia="Times New Roman"/>
          <w:i/>
          <w:iCs/>
          <w:color w:val="000000"/>
          <w:lang w:eastAsia="ru-RU"/>
        </w:rPr>
        <w:t xml:space="preserve"> </w:t>
      </w:r>
      <w:r w:rsidRPr="001645DE">
        <w:rPr>
          <w:rFonts w:eastAsia="Times New Roman"/>
          <w:i/>
          <w:iCs/>
          <w:color w:val="000000"/>
          <w:lang w:eastAsia="ru-RU"/>
        </w:rPr>
        <w:t>.</w:t>
      </w:r>
      <w:proofErr w:type="gramEnd"/>
      <w:r w:rsidRPr="001645DE">
        <w:rPr>
          <w:rFonts w:eastAsia="Times New Roman"/>
          <w:i/>
          <w:iCs/>
          <w:color w:val="000000"/>
          <w:lang w:eastAsia="ru-RU"/>
        </w:rPr>
        <w:t xml:space="preserve"> Учебники, которые по состоянию на 31 декабря 2022 года будут входить в перечень разрешенных в школах, будут продолжать использоваться в течение всего срока действия экспертных заключений — в течение пяти лет.</w:t>
      </w:r>
    </w:p>
    <w:p w:rsidR="00623272" w:rsidRPr="00623272" w:rsidRDefault="00623272" w:rsidP="001645DE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171717"/>
          <w:lang w:eastAsia="ru-RU"/>
        </w:rPr>
      </w:pPr>
      <w:r w:rsidRPr="001645DE">
        <w:rPr>
          <w:rFonts w:eastAsia="Times New Roman"/>
          <w:color w:val="171717"/>
          <w:lang w:eastAsia="ru-RU"/>
        </w:rPr>
        <w:lastRenderedPageBreak/>
        <w:t>Базисный учебный план на 2023-2024 год для НОО, ООО и СОО в школах должен строиться в соответствии с Приказом Министерства просвещения Российской Федерации от </w:t>
      </w:r>
      <w:r w:rsidRPr="001645DE">
        <w:rPr>
          <w:rFonts w:eastAsia="Times New Roman"/>
          <w:b/>
          <w:bCs/>
          <w:color w:val="171717"/>
          <w:bdr w:val="none" w:sz="0" w:space="0" w:color="auto" w:frame="1"/>
          <w:lang w:eastAsia="ru-RU"/>
        </w:rPr>
        <w:t>16.11.2022 № 992</w:t>
      </w:r>
      <w:r w:rsidRPr="001645DE">
        <w:rPr>
          <w:rFonts w:eastAsia="Times New Roman"/>
          <w:color w:val="171717"/>
          <w:lang w:eastAsia="ru-RU"/>
        </w:rPr>
        <w:t>, которым утверждена </w:t>
      </w:r>
      <w:hyperlink r:id="rId6" w:history="1">
        <w:r w:rsidRPr="001645DE">
          <w:rPr>
            <w:rFonts w:eastAsia="Times New Roman"/>
            <w:color w:val="0D6EC1"/>
            <w:u w:val="single"/>
            <w:bdr w:val="none" w:sz="0" w:space="0" w:color="auto" w:frame="1"/>
            <w:lang w:eastAsia="ru-RU"/>
          </w:rPr>
          <w:t>Федеральная образовательная программа начального общего образования</w:t>
        </w:r>
      </w:hyperlink>
      <w:proofErr w:type="gramStart"/>
      <w:r w:rsidRPr="001645DE">
        <w:rPr>
          <w:rFonts w:eastAsia="Times New Roman"/>
          <w:color w:val="171717"/>
          <w:lang w:eastAsia="ru-RU"/>
        </w:rPr>
        <w:t> ,</w:t>
      </w:r>
      <w:proofErr w:type="gramEnd"/>
      <w:r w:rsidRPr="001645DE">
        <w:rPr>
          <w:rFonts w:eastAsia="Times New Roman"/>
          <w:color w:val="171717"/>
          <w:lang w:eastAsia="ru-RU"/>
        </w:rPr>
        <w:t xml:space="preserve"> Приказом Министерства просвещения Российской Федерации от </w:t>
      </w:r>
      <w:r w:rsidRPr="001645DE">
        <w:rPr>
          <w:rFonts w:eastAsia="Times New Roman"/>
          <w:b/>
          <w:bCs/>
          <w:color w:val="171717"/>
          <w:bdr w:val="none" w:sz="0" w:space="0" w:color="auto" w:frame="1"/>
          <w:lang w:eastAsia="ru-RU"/>
        </w:rPr>
        <w:t>16.11.2022 № 993</w:t>
      </w:r>
      <w:r w:rsidRPr="001645DE">
        <w:rPr>
          <w:rFonts w:eastAsia="Times New Roman"/>
          <w:color w:val="171717"/>
          <w:lang w:eastAsia="ru-RU"/>
        </w:rPr>
        <w:t>, которым утверждена </w:t>
      </w:r>
      <w:hyperlink r:id="rId7" w:history="1">
        <w:r w:rsidRPr="001645DE">
          <w:rPr>
            <w:rFonts w:eastAsia="Times New Roman"/>
            <w:color w:val="0D6EC1"/>
            <w:u w:val="single"/>
            <w:bdr w:val="none" w:sz="0" w:space="0" w:color="auto" w:frame="1"/>
            <w:lang w:eastAsia="ru-RU"/>
          </w:rPr>
          <w:t>Федеральная образовательная программа основного общего образования</w:t>
        </w:r>
      </w:hyperlink>
      <w:r w:rsidRPr="001645DE">
        <w:rPr>
          <w:rFonts w:eastAsia="Times New Roman"/>
          <w:color w:val="171717"/>
          <w:lang w:eastAsia="ru-RU"/>
        </w:rPr>
        <w:t> и Приказом Министерства просвещения Российской Федерации от </w:t>
      </w:r>
      <w:r w:rsidRPr="001645DE">
        <w:rPr>
          <w:rFonts w:eastAsia="Times New Roman"/>
          <w:b/>
          <w:bCs/>
          <w:color w:val="171717"/>
          <w:bdr w:val="none" w:sz="0" w:space="0" w:color="auto" w:frame="1"/>
          <w:lang w:eastAsia="ru-RU"/>
        </w:rPr>
        <w:t>23.11.2022 № 1014</w:t>
      </w:r>
      <w:r w:rsidRPr="001645DE">
        <w:rPr>
          <w:rFonts w:eastAsia="Times New Roman"/>
          <w:color w:val="171717"/>
          <w:lang w:eastAsia="ru-RU"/>
        </w:rPr>
        <w:t>, которым утверждена </w:t>
      </w:r>
      <w:hyperlink r:id="rId8" w:history="1">
        <w:r w:rsidRPr="001645DE">
          <w:rPr>
            <w:rFonts w:eastAsia="Times New Roman"/>
            <w:color w:val="0D6EC1"/>
            <w:u w:val="single"/>
            <w:bdr w:val="none" w:sz="0" w:space="0" w:color="auto" w:frame="1"/>
            <w:lang w:eastAsia="ru-RU"/>
          </w:rPr>
          <w:t>Федеральная образовательная программа среднего общего образования</w:t>
        </w:r>
      </w:hyperlink>
      <w:r w:rsidRPr="001645DE">
        <w:rPr>
          <w:rFonts w:eastAsia="Times New Roman"/>
          <w:color w:val="171717"/>
          <w:lang w:eastAsia="ru-RU"/>
        </w:rPr>
        <w:t xml:space="preserve">. Данные документы вступили в силу уже с января 2023 года, но школам поручено полностью </w:t>
      </w:r>
      <w:proofErr w:type="gramStart"/>
      <w:r w:rsidRPr="001645DE">
        <w:rPr>
          <w:rFonts w:eastAsia="Times New Roman"/>
          <w:color w:val="171717"/>
          <w:lang w:eastAsia="ru-RU"/>
        </w:rPr>
        <w:t>перейти</w:t>
      </w:r>
      <w:proofErr w:type="gramEnd"/>
      <w:r w:rsidRPr="001645DE">
        <w:rPr>
          <w:rFonts w:eastAsia="Times New Roman"/>
          <w:color w:val="171717"/>
          <w:lang w:eastAsia="ru-RU"/>
        </w:rPr>
        <w:t xml:space="preserve"> к их реализации до 1 сентября 2023 года. При этом стоить заметить, за школой остается право разрабатывать собственную программу, но с обязательным применением единых федеральных рабочих программ по русскому языку, литературе, истории, обществознанию, географии и ОБЖ. То есть, новый образовательный план базируется не только на основании ФГОС, но теперь еще и на ФОП НОО, ООО и СОО</w:t>
      </w:r>
      <w:proofErr w:type="gramStart"/>
      <w:r w:rsidR="008E67A9">
        <w:rPr>
          <w:rFonts w:eastAsia="Times New Roman"/>
          <w:color w:val="171717"/>
          <w:lang w:eastAsia="ru-RU"/>
        </w:rPr>
        <w:t xml:space="preserve"> </w:t>
      </w:r>
      <w:r w:rsidRPr="001645DE">
        <w:rPr>
          <w:rFonts w:eastAsia="Times New Roman"/>
          <w:color w:val="171717"/>
          <w:lang w:eastAsia="ru-RU"/>
        </w:rPr>
        <w:t>.</w:t>
      </w:r>
      <w:proofErr w:type="gramEnd"/>
      <w:r w:rsidRPr="001645DE">
        <w:rPr>
          <w:rFonts w:eastAsia="Times New Roman"/>
          <w:color w:val="171717"/>
          <w:lang w:eastAsia="ru-RU"/>
        </w:rPr>
        <w:t xml:space="preserve"> </w:t>
      </w:r>
    </w:p>
    <w:p w:rsidR="00623272" w:rsidRPr="00623272" w:rsidRDefault="00623272" w:rsidP="00623272">
      <w:pPr>
        <w:shd w:val="clear" w:color="auto" w:fill="FFFFFF"/>
        <w:spacing w:after="225" w:line="240" w:lineRule="auto"/>
        <w:jc w:val="both"/>
        <w:textAlignment w:val="baseline"/>
        <w:rPr>
          <w:rFonts w:eastAsia="Times New Roman"/>
          <w:color w:val="171717"/>
          <w:lang w:eastAsia="ru-RU"/>
        </w:rPr>
      </w:pPr>
      <w:r w:rsidRPr="00623272">
        <w:rPr>
          <w:rFonts w:eastAsia="Times New Roman"/>
          <w:color w:val="171717"/>
          <w:lang w:eastAsia="ru-RU"/>
        </w:rPr>
        <w:t>4. Пункт 37.3 изложить в следующей редакции:</w:t>
      </w:r>
    </w:p>
    <w:p w:rsidR="00623272" w:rsidRPr="00623272" w:rsidRDefault="00623272" w:rsidP="00623272">
      <w:pPr>
        <w:shd w:val="clear" w:color="auto" w:fill="FFFFFF"/>
        <w:spacing w:after="225" w:line="240" w:lineRule="auto"/>
        <w:jc w:val="both"/>
        <w:textAlignment w:val="baseline"/>
        <w:rPr>
          <w:rFonts w:eastAsia="Times New Roman"/>
          <w:color w:val="171717"/>
          <w:lang w:eastAsia="ru-RU"/>
        </w:rPr>
      </w:pPr>
      <w:r w:rsidRPr="00623272">
        <w:rPr>
          <w:rFonts w:eastAsia="Times New Roman"/>
          <w:color w:val="171717"/>
          <w:lang w:eastAsia="ru-RU"/>
        </w:rPr>
        <w:t xml:space="preserve">«Организация должна предоставлять не менее одного учебника </w:t>
      </w:r>
      <w:proofErr w:type="gramStart"/>
      <w:r w:rsidRPr="00623272">
        <w:rPr>
          <w:rFonts w:eastAsia="Times New Roman"/>
          <w:color w:val="171717"/>
          <w:lang w:eastAsia="ru-RU"/>
        </w:rPr>
        <w:t>и(</w:t>
      </w:r>
      <w:proofErr w:type="gramEnd"/>
      <w:r w:rsidRPr="00623272">
        <w:rPr>
          <w:rFonts w:eastAsia="Times New Roman"/>
          <w:color w:val="171717"/>
          <w:lang w:eastAsia="ru-RU"/>
        </w:rPr>
        <w:t>или) учебного пособия в печатной и (или) электронной форме, необходимого для освоения программы основного общего образования на каждого обучающегося по каждому учебному предмету (дисциплине, курсу), входящему как в обязательную часть учебного плана указанной программы, так и в часть, формируемую участниками образовательных отношений.</w:t>
      </w:r>
    </w:p>
    <w:p w:rsidR="00623272" w:rsidRPr="00623272" w:rsidRDefault="00623272" w:rsidP="00623272">
      <w:pPr>
        <w:shd w:val="clear" w:color="auto" w:fill="FFFFFF"/>
        <w:spacing w:after="225" w:line="240" w:lineRule="auto"/>
        <w:jc w:val="both"/>
        <w:textAlignment w:val="baseline"/>
        <w:rPr>
          <w:rFonts w:eastAsia="Times New Roman"/>
          <w:color w:val="171717"/>
          <w:lang w:eastAsia="ru-RU"/>
        </w:rPr>
      </w:pPr>
      <w:r w:rsidRPr="00623272">
        <w:rPr>
          <w:rFonts w:eastAsia="Times New Roman"/>
          <w:color w:val="171717"/>
          <w:lang w:eastAsia="ru-RU"/>
        </w:rPr>
        <w:t>Обучающимся должен быть обеспечен доступ к печатным и электронным образовательным ресурсам (далее — ЭОР), в том числе к ЭОР, размещенным в федеральных и региональных базах данных ЭОР.»</w:t>
      </w:r>
    </w:p>
    <w:p w:rsidR="00623272" w:rsidRPr="00623272" w:rsidRDefault="001645DE" w:rsidP="0062327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В</w:t>
      </w:r>
      <w:r w:rsidR="00A35484">
        <w:rPr>
          <w:rFonts w:eastAsia="Times New Roman"/>
          <w:color w:val="000000"/>
          <w:lang w:eastAsia="ru-RU"/>
        </w:rPr>
        <w:t xml:space="preserve"> связи с данными изменениями в </w:t>
      </w:r>
      <w:r>
        <w:rPr>
          <w:rFonts w:eastAsia="Times New Roman"/>
          <w:color w:val="000000"/>
          <w:lang w:eastAsia="ru-RU"/>
        </w:rPr>
        <w:t xml:space="preserve"> ОУ</w:t>
      </w:r>
      <w:r w:rsidR="008E67A9">
        <w:rPr>
          <w:rFonts w:eastAsia="Times New Roman"/>
          <w:color w:val="000000"/>
          <w:lang w:eastAsia="ru-RU"/>
        </w:rPr>
        <w:t xml:space="preserve"> Лесного МО</w:t>
      </w:r>
      <w:r>
        <w:rPr>
          <w:rFonts w:eastAsia="Times New Roman"/>
          <w:color w:val="000000"/>
          <w:lang w:eastAsia="ru-RU"/>
        </w:rPr>
        <w:t xml:space="preserve"> в декабре 2022г., январе 2023 г. б</w:t>
      </w:r>
      <w:r w:rsidR="00623272" w:rsidRPr="00623272">
        <w:rPr>
          <w:rFonts w:eastAsia="Times New Roman"/>
          <w:color w:val="000000"/>
          <w:lang w:eastAsia="ru-RU"/>
        </w:rPr>
        <w:t xml:space="preserve">ыли </w:t>
      </w:r>
      <w:r w:rsidR="00E45A89">
        <w:rPr>
          <w:rFonts w:eastAsia="Times New Roman"/>
          <w:color w:val="000000"/>
          <w:lang w:eastAsia="ru-RU"/>
        </w:rPr>
        <w:t xml:space="preserve">прослушаны </w:t>
      </w:r>
      <w:proofErr w:type="spellStart"/>
      <w:r w:rsidR="00E45A89">
        <w:rPr>
          <w:rFonts w:eastAsia="Times New Roman"/>
          <w:color w:val="000000"/>
          <w:lang w:eastAsia="ru-RU"/>
        </w:rPr>
        <w:t>веби</w:t>
      </w:r>
      <w:r w:rsidR="00623272" w:rsidRPr="00623272">
        <w:rPr>
          <w:rFonts w:eastAsia="Times New Roman"/>
          <w:color w:val="000000"/>
          <w:lang w:eastAsia="ru-RU"/>
        </w:rPr>
        <w:t>нары</w:t>
      </w:r>
      <w:proofErr w:type="spellEnd"/>
      <w:r w:rsidR="00623272" w:rsidRPr="00623272">
        <w:rPr>
          <w:rFonts w:eastAsia="Times New Roman"/>
          <w:color w:val="000000"/>
          <w:lang w:eastAsia="ru-RU"/>
        </w:rPr>
        <w:t>:</w:t>
      </w:r>
    </w:p>
    <w:p w:rsidR="00C20659" w:rsidRPr="00623272" w:rsidRDefault="00C20659" w:rsidP="00623272">
      <w:pPr>
        <w:pStyle w:val="2"/>
        <w:shd w:val="clear" w:color="auto" w:fill="auto"/>
        <w:spacing w:before="0"/>
        <w:jc w:val="both"/>
        <w:rPr>
          <w:sz w:val="28"/>
          <w:szCs w:val="28"/>
        </w:rPr>
      </w:pPr>
    </w:p>
    <w:p w:rsidR="007C1589" w:rsidRPr="00623272" w:rsidRDefault="001645DE" w:rsidP="00623272">
      <w:pPr>
        <w:pStyle w:val="2"/>
        <w:shd w:val="clear" w:color="auto" w:fill="auto"/>
        <w:spacing w:before="0"/>
        <w:jc w:val="both"/>
        <w:rPr>
          <w:color w:val="5E5E5E"/>
          <w:sz w:val="28"/>
          <w:szCs w:val="28"/>
          <w:shd w:val="clear" w:color="auto" w:fill="FFFFFF"/>
        </w:rPr>
      </w:pPr>
      <w:r>
        <w:rPr>
          <w:color w:val="5E5E5E"/>
          <w:sz w:val="28"/>
          <w:szCs w:val="28"/>
          <w:shd w:val="clear" w:color="auto" w:fill="FFFFFF"/>
        </w:rPr>
        <w:t>«</w:t>
      </w:r>
      <w:r w:rsidR="00052706" w:rsidRPr="00623272">
        <w:rPr>
          <w:color w:val="5E5E5E"/>
          <w:sz w:val="28"/>
          <w:szCs w:val="28"/>
          <w:shd w:val="clear" w:color="auto" w:fill="FFFFFF"/>
        </w:rPr>
        <w:t>Особенности комплектования библиотечного фонда школы в условиях обновления ФПУ</w:t>
      </w:r>
      <w:r>
        <w:rPr>
          <w:color w:val="5E5E5E"/>
          <w:sz w:val="28"/>
          <w:szCs w:val="28"/>
          <w:shd w:val="clear" w:color="auto" w:fill="FFFFFF"/>
        </w:rPr>
        <w:t>»</w:t>
      </w:r>
    </w:p>
    <w:p w:rsidR="00ED1B8C" w:rsidRPr="00623272" w:rsidRDefault="00ED1B8C" w:rsidP="00623272">
      <w:pPr>
        <w:pStyle w:val="2"/>
        <w:shd w:val="clear" w:color="auto" w:fill="auto"/>
        <w:spacing w:before="0"/>
        <w:jc w:val="both"/>
        <w:rPr>
          <w:sz w:val="28"/>
          <w:szCs w:val="28"/>
        </w:rPr>
      </w:pPr>
    </w:p>
    <w:p w:rsidR="00ED1B8C" w:rsidRPr="00623272" w:rsidRDefault="00ED1B8C" w:rsidP="00623272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623272">
        <w:rPr>
          <w:rFonts w:eastAsia="Times New Roman"/>
          <w:lang w:eastAsia="ru-RU"/>
        </w:rPr>
        <w:t xml:space="preserve">На </w:t>
      </w:r>
      <w:proofErr w:type="spellStart"/>
      <w:r w:rsidRPr="00623272">
        <w:rPr>
          <w:rFonts w:eastAsia="Times New Roman"/>
          <w:lang w:eastAsia="ru-RU"/>
        </w:rPr>
        <w:t>вебинар</w:t>
      </w:r>
      <w:r w:rsidR="001645DE">
        <w:rPr>
          <w:rFonts w:eastAsia="Times New Roman"/>
          <w:lang w:eastAsia="ru-RU"/>
        </w:rPr>
        <w:t>ах</w:t>
      </w:r>
      <w:proofErr w:type="spellEnd"/>
      <w:r w:rsidRPr="00623272">
        <w:rPr>
          <w:rFonts w:eastAsia="Times New Roman"/>
          <w:lang w:eastAsia="ru-RU"/>
        </w:rPr>
        <w:t xml:space="preserve"> </w:t>
      </w:r>
      <w:r w:rsidR="00623272" w:rsidRPr="00623272">
        <w:rPr>
          <w:rFonts w:eastAsia="Times New Roman"/>
          <w:lang w:eastAsia="ru-RU"/>
        </w:rPr>
        <w:t>обсуждалось</w:t>
      </w:r>
      <w:r w:rsidRPr="00623272">
        <w:rPr>
          <w:rFonts w:eastAsia="Times New Roman"/>
          <w:lang w:eastAsia="ru-RU"/>
        </w:rPr>
        <w:t>:</w:t>
      </w:r>
    </w:p>
    <w:p w:rsidR="00ED1B8C" w:rsidRPr="00623272" w:rsidRDefault="00ED1B8C" w:rsidP="006232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623272">
        <w:rPr>
          <w:rFonts w:eastAsia="Times New Roman"/>
          <w:lang w:eastAsia="ru-RU"/>
        </w:rPr>
        <w:t>Особенности приказа № 858 от 21.09.2022 года Министерства просвещения Российской Федерации об утверждении ФПУ.</w:t>
      </w:r>
    </w:p>
    <w:p w:rsidR="00ED1B8C" w:rsidRPr="00623272" w:rsidRDefault="00ED1B8C" w:rsidP="006232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623272">
        <w:rPr>
          <w:rFonts w:eastAsia="Times New Roman"/>
          <w:lang w:eastAsia="ru-RU"/>
        </w:rPr>
        <w:lastRenderedPageBreak/>
        <w:t>Что изменилось в перечне?</w:t>
      </w:r>
    </w:p>
    <w:p w:rsidR="00ED1B8C" w:rsidRPr="00623272" w:rsidRDefault="00ED1B8C" w:rsidP="006232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623272">
        <w:rPr>
          <w:rFonts w:eastAsia="Times New Roman"/>
          <w:lang w:eastAsia="ru-RU"/>
        </w:rPr>
        <w:t xml:space="preserve">Какие учебники использовать для реализации </w:t>
      </w:r>
      <w:proofErr w:type="gramStart"/>
      <w:r w:rsidRPr="00623272">
        <w:rPr>
          <w:rFonts w:eastAsia="Times New Roman"/>
          <w:lang w:eastAsia="ru-RU"/>
        </w:rPr>
        <w:t>обновлённых</w:t>
      </w:r>
      <w:proofErr w:type="gramEnd"/>
      <w:r w:rsidRPr="00623272">
        <w:rPr>
          <w:rFonts w:eastAsia="Times New Roman"/>
          <w:lang w:eastAsia="ru-RU"/>
        </w:rPr>
        <w:t xml:space="preserve"> ФГОС?</w:t>
      </w:r>
    </w:p>
    <w:p w:rsidR="00ED3B85" w:rsidRPr="00623272" w:rsidRDefault="001645DE" w:rsidP="00623272">
      <w:pPr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623272">
        <w:rPr>
          <w:rFonts w:eastAsia="Times New Roman"/>
          <w:lang w:eastAsia="ru-RU"/>
        </w:rPr>
        <w:t xml:space="preserve"> </w:t>
      </w:r>
      <w:r w:rsidR="00ED3B85" w:rsidRPr="00623272">
        <w:rPr>
          <w:rFonts w:eastAsia="Times New Roman"/>
          <w:lang w:eastAsia="ru-RU"/>
        </w:rPr>
        <w:t>«Новые возможности для образовательных организаций АИС КНИГОЗАКАЗ</w:t>
      </w:r>
      <w:r>
        <w:rPr>
          <w:rFonts w:eastAsia="Times New Roman"/>
          <w:lang w:eastAsia="ru-RU"/>
        </w:rPr>
        <w:t>»</w:t>
      </w:r>
    </w:p>
    <w:tbl>
      <w:tblPr>
        <w:tblW w:w="8850" w:type="dxa"/>
        <w:shd w:val="clear" w:color="auto" w:fill="E8F5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0"/>
      </w:tblGrid>
      <w:tr w:rsidR="00FE4501" w:rsidRPr="00623272" w:rsidTr="00584ED7">
        <w:tc>
          <w:tcPr>
            <w:tcW w:w="0" w:type="auto"/>
            <w:shd w:val="clear" w:color="auto" w:fill="E8F5E6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FE4501" w:rsidRPr="00623272" w:rsidTr="00584ED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FE4501" w:rsidRPr="00623272" w:rsidTr="00584ED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73"/>
                        </w:tblGrid>
                        <w:tr w:rsidR="00FE4501" w:rsidRPr="00623272" w:rsidTr="00584ED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73"/>
                              </w:tblGrid>
                              <w:tr w:rsidR="00FE4501" w:rsidRPr="00623272" w:rsidTr="00584ED7">
                                <w:trPr>
                                  <w:trHeight w:val="15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E4501" w:rsidRPr="00623272" w:rsidRDefault="00FE4501" w:rsidP="00623272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FE4501" w:rsidRPr="00623272" w:rsidTr="00584ED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E4501" w:rsidRPr="00623272" w:rsidRDefault="00FE4501" w:rsidP="00623272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eastAsia="Times New Roman"/>
                                        <w:color w:val="3C4858"/>
                                        <w:lang w:eastAsia="ru-RU"/>
                                      </w:rPr>
                                    </w:pPr>
                                    <w:r w:rsidRPr="00623272">
                                      <w:rPr>
                                        <w:rFonts w:eastAsia="Times New Roman"/>
                                        <w:b/>
                                        <w:bCs/>
                                        <w:color w:val="3C4858"/>
                                        <w:lang w:eastAsia="ru-RU"/>
                                      </w:rPr>
                                      <w:t>Ключевые вопросы семинара:</w:t>
                                    </w:r>
                                  </w:p>
                                </w:tc>
                              </w:tr>
                              <w:tr w:rsidR="00FE4501" w:rsidRPr="00623272" w:rsidTr="00584ED7">
                                <w:trPr>
                                  <w:trHeight w:val="15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E4501" w:rsidRPr="00623272" w:rsidRDefault="00FE4501" w:rsidP="00623272">
                                    <w:pPr>
                                      <w:spacing w:after="0" w:line="240" w:lineRule="auto"/>
                                      <w:jc w:val="both"/>
                                      <w:rPr>
                                        <w:rFonts w:eastAsia="Times New Roman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E4501" w:rsidRPr="00623272" w:rsidRDefault="00FE4501" w:rsidP="00623272">
                              <w:pPr>
                                <w:spacing w:after="0" w:line="240" w:lineRule="auto"/>
                                <w:jc w:val="both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E4501" w:rsidRPr="00623272" w:rsidRDefault="00FE4501" w:rsidP="00623272">
                        <w:pPr>
                          <w:spacing w:after="0" w:line="240" w:lineRule="auto"/>
                          <w:jc w:val="both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FE4501" w:rsidRPr="00623272" w:rsidRDefault="00FE4501" w:rsidP="00623272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:rsidR="00FE4501" w:rsidRPr="00623272" w:rsidRDefault="00FE4501" w:rsidP="0062327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E4501" w:rsidRPr="00623272" w:rsidTr="00584ED7">
        <w:tc>
          <w:tcPr>
            <w:tcW w:w="0" w:type="auto"/>
            <w:shd w:val="clear" w:color="auto" w:fill="E8F5E6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0"/>
            </w:tblGrid>
            <w:tr w:rsidR="00FE4501" w:rsidRPr="00623272" w:rsidTr="00584ED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FE4501" w:rsidRPr="00623272" w:rsidTr="00584ED7"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FE4501" w:rsidRPr="00623272" w:rsidRDefault="00FE4501" w:rsidP="00623272">
                        <w:pPr>
                          <w:spacing w:after="0" w:line="300" w:lineRule="atLeast"/>
                          <w:jc w:val="both"/>
                          <w:rPr>
                            <w:rFonts w:eastAsia="Times New Roman"/>
                            <w:lang w:eastAsia="ru-RU"/>
                          </w:rPr>
                        </w:pPr>
                        <w:r w:rsidRPr="00623272">
                          <w:rPr>
                            <w:rFonts w:eastAsia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E4501" w:rsidRPr="00623272" w:rsidTr="00584ED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FE4501" w:rsidRPr="00623272" w:rsidTr="00584ED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50"/>
                              </w:tblGrid>
                              <w:tr w:rsidR="00FE4501" w:rsidRPr="00623272" w:rsidTr="00584ED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E4501" w:rsidRPr="00623272" w:rsidRDefault="00FE4501" w:rsidP="00623272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before="100" w:beforeAutospacing="1" w:after="100" w:afterAutospacing="1" w:line="240" w:lineRule="auto"/>
                                      <w:jc w:val="both"/>
                                      <w:rPr>
                                        <w:rFonts w:eastAsia="Times New Roman"/>
                                        <w:color w:val="3C4858"/>
                                        <w:lang w:eastAsia="ru-RU"/>
                                      </w:rPr>
                                    </w:pPr>
                                    <w:r w:rsidRPr="00623272">
                                      <w:rPr>
                                        <w:rFonts w:eastAsia="Times New Roman"/>
                                        <w:b/>
                                        <w:bCs/>
                                        <w:color w:val="3C4858"/>
                                        <w:lang w:eastAsia="ru-RU"/>
                                      </w:rPr>
                                      <w:t>Обзор требований Федерального закона</w:t>
                                    </w:r>
                                    <w:r w:rsidRPr="00623272">
                                      <w:rPr>
                                        <w:rFonts w:eastAsia="Times New Roman"/>
                                        <w:color w:val="3C4858"/>
                                        <w:lang w:eastAsia="ru-RU"/>
                                      </w:rPr>
                                      <w:t xml:space="preserve"> от 29.12.2012 N 273-ФЗ "Об образовании в Российской Федерации" и регламентов к нему при использовании учебников, учебных пособий и электронных образовательных ресурсов </w:t>
                                    </w:r>
                                    <w:proofErr w:type="gramStart"/>
                                    <w:r w:rsidRPr="00623272">
                                      <w:rPr>
                                        <w:rFonts w:eastAsia="Times New Roman"/>
                                        <w:color w:val="3C4858"/>
                                        <w:lang w:eastAsia="ru-RU"/>
                                      </w:rPr>
                                      <w:t>учителя-предметниками</w:t>
                                    </w:r>
                                    <w:proofErr w:type="gramEnd"/>
                                    <w:r w:rsidRPr="00623272">
                                      <w:rPr>
                                        <w:rFonts w:eastAsia="Times New Roman"/>
                                        <w:color w:val="3C4858"/>
                                        <w:lang w:eastAsia="ru-RU"/>
                                      </w:rPr>
                                      <w:t xml:space="preserve"> при реализации ООП НОО, ООП ООО, ООП СОО.</w:t>
                                    </w:r>
                                  </w:p>
                                  <w:p w:rsidR="00FE4501" w:rsidRPr="00623272" w:rsidRDefault="00FE4501" w:rsidP="00623272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before="100" w:beforeAutospacing="1" w:after="100" w:afterAutospacing="1" w:line="240" w:lineRule="auto"/>
                                      <w:jc w:val="both"/>
                                      <w:rPr>
                                        <w:rFonts w:eastAsia="Times New Roman"/>
                                        <w:color w:val="3C4858"/>
                                        <w:lang w:eastAsia="ru-RU"/>
                                      </w:rPr>
                                    </w:pPr>
                                    <w:r w:rsidRPr="00623272">
                                      <w:rPr>
                                        <w:rFonts w:eastAsia="Times New Roman"/>
                                        <w:b/>
                                        <w:bCs/>
                                        <w:color w:val="3C4858"/>
                                        <w:lang w:eastAsia="ru-RU"/>
                                      </w:rPr>
                                      <w:t>Обзор требований новых ФГОС НОО и ФГОС ООО</w:t>
                                    </w:r>
                                    <w:r w:rsidRPr="00623272">
                                      <w:rPr>
                                        <w:rFonts w:eastAsia="Times New Roman"/>
                                        <w:color w:val="3C4858"/>
                                        <w:lang w:eastAsia="ru-RU"/>
                                      </w:rPr>
                                      <w:t xml:space="preserve">, обновленного ФГОС СОО к использованию учебников, учебных пособий и электронных образовательных ресурсов </w:t>
                                    </w:r>
                                    <w:proofErr w:type="gramStart"/>
                                    <w:r w:rsidRPr="00623272">
                                      <w:rPr>
                                        <w:rFonts w:eastAsia="Times New Roman"/>
                                        <w:color w:val="3C4858"/>
                                        <w:lang w:eastAsia="ru-RU"/>
                                      </w:rPr>
                                      <w:t>учителя-предметниками</w:t>
                                    </w:r>
                                    <w:proofErr w:type="gramEnd"/>
                                    <w:r w:rsidRPr="00623272">
                                      <w:rPr>
                                        <w:rFonts w:eastAsia="Times New Roman"/>
                                        <w:color w:val="3C4858"/>
                                        <w:lang w:eastAsia="ru-RU"/>
                                      </w:rPr>
                                      <w:t xml:space="preserve"> при реализации ООП НОО, ООП ООО, ООП СОО.</w:t>
                                    </w:r>
                                  </w:p>
                                  <w:p w:rsidR="00FE4501" w:rsidRPr="00623272" w:rsidRDefault="00FE4501" w:rsidP="00623272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before="100" w:beforeAutospacing="1" w:after="100" w:afterAutospacing="1" w:line="240" w:lineRule="auto"/>
                                      <w:jc w:val="both"/>
                                      <w:rPr>
                                        <w:rFonts w:eastAsia="Times New Roman"/>
                                        <w:color w:val="3C4858"/>
                                        <w:lang w:eastAsia="ru-RU"/>
                                      </w:rPr>
                                    </w:pPr>
                                    <w:r w:rsidRPr="00623272">
                                      <w:rPr>
                                        <w:rFonts w:eastAsia="Times New Roman"/>
                                        <w:b/>
                                        <w:bCs/>
                                        <w:color w:val="3C4858"/>
                                        <w:lang w:eastAsia="ru-RU"/>
                                      </w:rPr>
                                      <w:t>Что не изменилось для учителя-предметника</w:t>
                                    </w:r>
                                    <w:r w:rsidRPr="00623272">
                                      <w:rPr>
                                        <w:rFonts w:eastAsia="Times New Roman"/>
                                        <w:color w:val="3C4858"/>
                                        <w:lang w:eastAsia="ru-RU"/>
                                      </w:rPr>
                                      <w:t> при использовании учебников, учебных пособий и электронных образовательных ресурсов?</w:t>
                                    </w:r>
                                  </w:p>
                                  <w:p w:rsidR="00FE4501" w:rsidRPr="00623272" w:rsidRDefault="00FE4501" w:rsidP="00623272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before="100" w:beforeAutospacing="1" w:after="100" w:afterAutospacing="1" w:line="240" w:lineRule="auto"/>
                                      <w:jc w:val="both"/>
                                      <w:rPr>
                                        <w:rFonts w:eastAsia="Times New Roman"/>
                                        <w:color w:val="3C4858"/>
                                        <w:lang w:eastAsia="ru-RU"/>
                                      </w:rPr>
                                    </w:pPr>
                                    <w:r w:rsidRPr="00623272">
                                      <w:rPr>
                                        <w:rFonts w:eastAsia="Times New Roman"/>
                                        <w:b/>
                                        <w:bCs/>
                                        <w:color w:val="3C4858"/>
                                        <w:lang w:eastAsia="ru-RU"/>
                                      </w:rPr>
                                      <w:t>Что изменилось</w:t>
                                    </w:r>
                                    <w:r w:rsidRPr="00623272">
                                      <w:rPr>
                                        <w:rFonts w:eastAsia="Times New Roman"/>
                                        <w:color w:val="3C4858"/>
                                        <w:lang w:eastAsia="ru-RU"/>
                                      </w:rPr>
                                      <w:t> для учителя-предметника при использовании учебников, учебных пособий и электронных образовательных ресурсов?</w:t>
                                    </w:r>
                                  </w:p>
                                  <w:p w:rsidR="00623272" w:rsidRDefault="001645DE" w:rsidP="001645DE">
                                    <w:pPr>
                                      <w:spacing w:before="100" w:beforeAutospacing="1" w:after="100" w:afterAutospacing="1" w:line="240" w:lineRule="auto"/>
                                      <w:ind w:left="720"/>
                                      <w:jc w:val="both"/>
                                      <w:rPr>
                                        <w:rFonts w:eastAsia="Times New Roman"/>
                                        <w:b/>
                                        <w:bCs/>
                                        <w:color w:val="3C4858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color w:val="3C4858"/>
                                        <w:lang w:eastAsia="ru-RU"/>
                                      </w:rPr>
                                      <w:t xml:space="preserve">В ОУ </w:t>
                                    </w:r>
                                    <w:r w:rsidR="00623272" w:rsidRPr="00623272">
                                      <w:rPr>
                                        <w:rFonts w:eastAsia="Times New Roman"/>
                                        <w:b/>
                                        <w:bCs/>
                                        <w:color w:val="3C4858"/>
                                        <w:lang w:eastAsia="ru-RU"/>
                                      </w:rPr>
                                      <w:t xml:space="preserve">Отделом образования  направлены материалы с </w:t>
                                    </w: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color w:val="3C4858"/>
                                        <w:lang w:eastAsia="ru-RU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color w:val="3C4858"/>
                                        <w:lang w:eastAsia="ru-RU"/>
                                      </w:rPr>
                                      <w:lastRenderedPageBreak/>
                                      <w:t xml:space="preserve">данных </w:t>
                                    </w:r>
                                    <w:proofErr w:type="spellStart"/>
                                    <w:r w:rsidR="00623272" w:rsidRPr="00623272">
                                      <w:rPr>
                                        <w:rFonts w:eastAsia="Times New Roman"/>
                                        <w:b/>
                                        <w:bCs/>
                                        <w:color w:val="3C4858"/>
                                        <w:lang w:eastAsia="ru-RU"/>
                                      </w:rPr>
                                      <w:t>вебинаров</w:t>
                                    </w:r>
                                    <w:proofErr w:type="spellEnd"/>
                                    <w:r w:rsidR="00623272" w:rsidRPr="00623272">
                                      <w:rPr>
                                        <w:rFonts w:eastAsia="Times New Roman"/>
                                        <w:b/>
                                        <w:bCs/>
                                        <w:color w:val="3C4858"/>
                                        <w:lang w:eastAsia="ru-RU"/>
                                      </w:rPr>
                                      <w:t>.</w:t>
                                    </w:r>
                                  </w:p>
                                  <w:p w:rsidR="001645DE" w:rsidRDefault="001645DE" w:rsidP="001645DE">
                                    <w:pPr>
                                      <w:spacing w:before="100" w:beforeAutospacing="1" w:after="100" w:afterAutospacing="1" w:line="240" w:lineRule="auto"/>
                                      <w:ind w:left="720"/>
                                      <w:jc w:val="both"/>
                                      <w:rPr>
                                        <w:rFonts w:eastAsia="Times New Roman"/>
                                        <w:b/>
                                        <w:bCs/>
                                        <w:color w:val="3C4858"/>
                                        <w:lang w:eastAsia="ru-RU"/>
                                      </w:rPr>
                                    </w:pPr>
                                  </w:p>
                                  <w:p w:rsidR="0040318D" w:rsidRPr="001645DE" w:rsidRDefault="0040318D" w:rsidP="0040318D">
                                    <w:pPr>
                                      <w:shd w:val="clear" w:color="auto" w:fill="FFFFFF"/>
                                      <w:spacing w:after="0" w:line="240" w:lineRule="auto"/>
                                      <w:jc w:val="both"/>
                                      <w:rPr>
                                        <w:rFonts w:eastAsia="Times New Roman"/>
                                        <w:color w:val="000000"/>
                                        <w:lang w:eastAsia="ru-RU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color w:val="3C4858"/>
                                        <w:lang w:eastAsia="ru-RU"/>
                                      </w:rPr>
                                      <w:t xml:space="preserve">На основании проведенного  мониторинга библиотечного фонда ОУ Лесного МО установлено, что нужно произвести  замену учебного фонда на 2023-2024 г., так как большая часть учебников не соответствует федеральному </w:t>
                                    </w:r>
                                    <w:r>
                                      <w:rPr>
                                        <w:rFonts w:eastAsia="Times New Roman"/>
                                        <w:color w:val="000000"/>
                                        <w:lang w:eastAsia="ru-RU"/>
                                      </w:rPr>
                                      <w:t>перечню учебнико</w:t>
                                    </w:r>
                                    <w:r w:rsidR="008E67A9">
                                      <w:rPr>
                                        <w:rFonts w:eastAsia="Times New Roman"/>
                                        <w:color w:val="000000"/>
                                        <w:lang w:eastAsia="ru-RU"/>
                                      </w:rPr>
                                      <w:t>в</w:t>
                                    </w:r>
                                    <w:r w:rsidRPr="001645DE">
                                      <w:rPr>
                                        <w:rFonts w:eastAsia="Times New Roman"/>
                                        <w:color w:val="000000"/>
                                        <w:lang w:eastAsia="ru-RU"/>
                                      </w:rPr>
                                      <w:t>, допущенных к использованию при реализации имеющих государственную аккредитацию образовательных программ начального общего,</w:t>
                                    </w:r>
                                    <w:r>
                                      <w:rPr>
                                        <w:rFonts w:eastAsia="Times New Roman"/>
                                        <w:color w:val="000000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1645DE">
                                      <w:rPr>
                                        <w:rFonts w:eastAsia="Times New Roman"/>
                                        <w:color w:val="000000"/>
                                        <w:lang w:eastAsia="ru-RU"/>
                                      </w:rPr>
                                      <w:t>основного общего, среднего общего образования организациями,</w:t>
                                    </w:r>
                                    <w:r>
                                      <w:rPr>
                                        <w:rFonts w:eastAsia="Times New Roman"/>
                                        <w:color w:val="000000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1645DE">
                                      <w:rPr>
                                        <w:rFonts w:eastAsia="Times New Roman"/>
                                        <w:color w:val="000000"/>
                                        <w:lang w:eastAsia="ru-RU"/>
                                      </w:rPr>
                                      <w:t>осуществляющими образовательную деятельность и установления предельного срока исполь</w:t>
                                    </w:r>
                                    <w:r w:rsidR="008E67A9">
                                      <w:rPr>
                                        <w:rFonts w:eastAsia="Times New Roman"/>
                                        <w:color w:val="000000"/>
                                        <w:lang w:eastAsia="ru-RU"/>
                                      </w:rPr>
                                      <w:t>зования исключенных учебников.</w:t>
                                    </w:r>
                                    <w:proofErr w:type="gramEnd"/>
                                    <w:r w:rsidR="00A35484">
                                      <w:rPr>
                                        <w:rFonts w:eastAsia="Times New Roman"/>
                                        <w:color w:val="000000"/>
                                        <w:lang w:eastAsia="ru-RU"/>
                                      </w:rPr>
                                      <w:t xml:space="preserve"> Не допускать использования в образовательном процессе учебников, не соответствующих нормативно правовым документам в области образования,  а также ветхой, пришедшей в негодное состояние.</w:t>
                                    </w:r>
                                  </w:p>
                                  <w:p w:rsidR="001645DE" w:rsidRPr="001645DE" w:rsidRDefault="001645DE" w:rsidP="001645DE">
                                    <w:pPr>
                                      <w:spacing w:before="100" w:beforeAutospacing="1" w:after="100" w:afterAutospacing="1" w:line="240" w:lineRule="auto"/>
                                      <w:ind w:left="720"/>
                                      <w:jc w:val="both"/>
                                      <w:rPr>
                                        <w:rFonts w:eastAsia="Times New Roman"/>
                                        <w:color w:val="3C4858"/>
                                        <w:lang w:eastAsia="ru-RU"/>
                                      </w:rPr>
                                    </w:pPr>
                                  </w:p>
                                  <w:p w:rsidR="001645DE" w:rsidRPr="00623272" w:rsidRDefault="001645DE" w:rsidP="001645DE">
                                    <w:pPr>
                                      <w:spacing w:before="100" w:beforeAutospacing="1" w:after="100" w:afterAutospacing="1" w:line="240" w:lineRule="auto"/>
                                      <w:ind w:left="720"/>
                                      <w:jc w:val="both"/>
                                      <w:rPr>
                                        <w:rFonts w:eastAsia="Times New Roman"/>
                                        <w:color w:val="3C4858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E4501" w:rsidRPr="00623272" w:rsidRDefault="00FE4501" w:rsidP="00623272">
                              <w:pPr>
                                <w:spacing w:after="0" w:line="240" w:lineRule="auto"/>
                                <w:jc w:val="both"/>
                                <w:rPr>
                                  <w:rFonts w:eastAsia="Times New Roman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E4501" w:rsidRPr="00623272" w:rsidRDefault="00FE4501" w:rsidP="00623272">
                        <w:pPr>
                          <w:spacing w:after="0" w:line="240" w:lineRule="auto"/>
                          <w:jc w:val="both"/>
                          <w:rPr>
                            <w:rFonts w:eastAsia="Times New Roman"/>
                            <w:lang w:eastAsia="ru-RU"/>
                          </w:rPr>
                        </w:pPr>
                      </w:p>
                    </w:tc>
                  </w:tr>
                  <w:tr w:rsidR="00FE4501" w:rsidRPr="00623272" w:rsidTr="00584ED7"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FE4501" w:rsidRPr="00623272" w:rsidRDefault="00FE4501" w:rsidP="00623272">
                        <w:pPr>
                          <w:spacing w:after="0" w:line="300" w:lineRule="atLeast"/>
                          <w:jc w:val="both"/>
                          <w:rPr>
                            <w:rFonts w:eastAsia="Times New Roman"/>
                            <w:lang w:eastAsia="ru-RU"/>
                          </w:rPr>
                        </w:pPr>
                        <w:r w:rsidRPr="00623272">
                          <w:rPr>
                            <w:rFonts w:eastAsia="Times New Roman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:rsidR="00FE4501" w:rsidRPr="00623272" w:rsidRDefault="00FE4501" w:rsidP="00623272">
                  <w:pPr>
                    <w:spacing w:after="0" w:line="240" w:lineRule="auto"/>
                    <w:jc w:val="both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:rsidR="00FE4501" w:rsidRPr="00623272" w:rsidRDefault="00FE4501" w:rsidP="0062327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7C1589" w:rsidRPr="00623272" w:rsidRDefault="007C1589" w:rsidP="00623272">
      <w:pPr>
        <w:pStyle w:val="2"/>
        <w:shd w:val="clear" w:color="auto" w:fill="auto"/>
        <w:spacing w:before="0"/>
        <w:jc w:val="both"/>
        <w:rPr>
          <w:sz w:val="28"/>
          <w:szCs w:val="28"/>
        </w:rPr>
      </w:pPr>
    </w:p>
    <w:sectPr w:rsidR="007C1589" w:rsidRPr="00623272" w:rsidSect="006D2E7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37C21"/>
    <w:multiLevelType w:val="multilevel"/>
    <w:tmpl w:val="C4683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45C86"/>
    <w:multiLevelType w:val="multilevel"/>
    <w:tmpl w:val="95F2FE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5709FA"/>
    <w:multiLevelType w:val="multilevel"/>
    <w:tmpl w:val="E5267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19D5"/>
    <w:rsid w:val="00052706"/>
    <w:rsid w:val="000D14C4"/>
    <w:rsid w:val="000F34EF"/>
    <w:rsid w:val="00104A1A"/>
    <w:rsid w:val="001645DE"/>
    <w:rsid w:val="001B4B88"/>
    <w:rsid w:val="003C2CA8"/>
    <w:rsid w:val="0040318D"/>
    <w:rsid w:val="0042141E"/>
    <w:rsid w:val="004366C1"/>
    <w:rsid w:val="005120E5"/>
    <w:rsid w:val="00623272"/>
    <w:rsid w:val="00676310"/>
    <w:rsid w:val="006D2E7F"/>
    <w:rsid w:val="00753AD9"/>
    <w:rsid w:val="007C1589"/>
    <w:rsid w:val="007C1A4F"/>
    <w:rsid w:val="007D7603"/>
    <w:rsid w:val="00836119"/>
    <w:rsid w:val="00862AFD"/>
    <w:rsid w:val="008E67A9"/>
    <w:rsid w:val="009533AE"/>
    <w:rsid w:val="0098627E"/>
    <w:rsid w:val="00A35484"/>
    <w:rsid w:val="00AA4D1A"/>
    <w:rsid w:val="00B25201"/>
    <w:rsid w:val="00C20659"/>
    <w:rsid w:val="00C76249"/>
    <w:rsid w:val="00CA447C"/>
    <w:rsid w:val="00CC5A07"/>
    <w:rsid w:val="00D12CA0"/>
    <w:rsid w:val="00D24FB8"/>
    <w:rsid w:val="00D35355"/>
    <w:rsid w:val="00DC3CFB"/>
    <w:rsid w:val="00E20DF8"/>
    <w:rsid w:val="00E26A4A"/>
    <w:rsid w:val="00E45A89"/>
    <w:rsid w:val="00EB19D5"/>
    <w:rsid w:val="00EC0300"/>
    <w:rsid w:val="00ED1B8C"/>
    <w:rsid w:val="00ED3B85"/>
    <w:rsid w:val="00F23701"/>
    <w:rsid w:val="00F72620"/>
    <w:rsid w:val="00F732ED"/>
    <w:rsid w:val="00FA5A3E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3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0D14C4"/>
    <w:rPr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0D14C4"/>
    <w:pPr>
      <w:widowControl w:val="0"/>
      <w:shd w:val="clear" w:color="auto" w:fill="FFFFFF"/>
      <w:spacing w:before="360" w:after="0" w:line="317" w:lineRule="exact"/>
    </w:pPr>
    <w:rPr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1222005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2212220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12220053?index=0&amp;rangeSize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dcterms:created xsi:type="dcterms:W3CDTF">2020-05-12T15:11:00Z</dcterms:created>
  <dcterms:modified xsi:type="dcterms:W3CDTF">2023-02-27T12:25:00Z</dcterms:modified>
</cp:coreProperties>
</file>