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13" w:rsidRPr="00350DE7" w:rsidRDefault="00AE1A13" w:rsidP="00833540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>Приложение 1</w:t>
      </w:r>
    </w:p>
    <w:p w:rsidR="00AE1A13" w:rsidRPr="00350DE7" w:rsidRDefault="00AE1A13" w:rsidP="00833540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 xml:space="preserve">к приказу от </w:t>
      </w:r>
      <w:r w:rsidR="000B706C"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="00350DE7"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>23.09</w:t>
      </w:r>
      <w:r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>.20</w:t>
      </w:r>
      <w:r w:rsidR="00350DE7"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>22</w:t>
      </w:r>
      <w:r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 xml:space="preserve"> г. </w:t>
      </w:r>
    </w:p>
    <w:p w:rsidR="000B706C" w:rsidRPr="00350DE7" w:rsidRDefault="00AE1A13" w:rsidP="00833540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>№</w:t>
      </w:r>
      <w:r w:rsidR="00350DE7"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 xml:space="preserve"> 39А</w:t>
      </w:r>
      <w:r w:rsidR="000B706C" w:rsidRPr="00350DE7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833540" w:rsidRPr="00350DE7" w:rsidRDefault="00AE1A13" w:rsidP="00350DE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E7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350DE7">
        <w:rPr>
          <w:rFonts w:ascii="Times New Roman" w:hAnsi="Times New Roman" w:cs="Times New Roman"/>
          <w:b/>
          <w:sz w:val="24"/>
          <w:szCs w:val="24"/>
        </w:rPr>
        <w:br/>
        <w:t xml:space="preserve">о проведении </w:t>
      </w:r>
      <w:r w:rsidR="00833540" w:rsidRPr="00350DE7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350DE7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0B706C" w:rsidRPr="00350DE7" w:rsidRDefault="000B706C" w:rsidP="00350DE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E7">
        <w:rPr>
          <w:rFonts w:ascii="Times New Roman" w:hAnsi="Times New Roman" w:cs="Times New Roman"/>
          <w:b/>
          <w:sz w:val="24"/>
          <w:szCs w:val="24"/>
        </w:rPr>
        <w:t>«Лучший конспект мероприятия по  ПДД»</w:t>
      </w:r>
    </w:p>
    <w:p w:rsidR="000B706C" w:rsidRPr="00350DE7" w:rsidRDefault="000B706C" w:rsidP="00350D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350D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положения.</w:t>
      </w:r>
    </w:p>
    <w:p w:rsidR="000B706C" w:rsidRPr="00350DE7" w:rsidRDefault="000B706C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Настоящее Положение регламентир</w:t>
      </w:r>
      <w:r w:rsidR="00AE1A13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ует порядок проведения </w:t>
      </w:r>
      <w:r w:rsidR="00102B31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конкурса «Лучший конспект мероприятия по ПДД» среди педагогов </w:t>
      </w:r>
      <w:r w:rsidR="00102B31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образовательных учреждений Лесного муниципального округа Тверской области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лучшую методическую разработку по безопасности дорожного движения (далее именуется — Конкурс).</w:t>
      </w:r>
    </w:p>
    <w:p w:rsidR="000B706C" w:rsidRDefault="000B706C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Учредителем Конкурса конспектов по безопасности дорожного движения является </w:t>
      </w:r>
      <w:r w:rsidR="00102B31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Отдел образования Администрации Лесного МО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50DE7" w:rsidRPr="00350DE7" w:rsidRDefault="00350DE7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Цели и задачи.</w:t>
      </w:r>
    </w:p>
    <w:p w:rsidR="000B706C" w:rsidRPr="00350DE7" w:rsidRDefault="000B706C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Цель: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Создание учебно-методических условий для организации воспитательно-образовательного процесса, обеспечивающих снижение риска возникновения дорожно-транспортных происшествий среди детей дошкольного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школьного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возраста.</w:t>
      </w:r>
    </w:p>
    <w:p w:rsidR="000B706C" w:rsidRPr="00350DE7" w:rsidRDefault="000B706C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Задачи:</w:t>
      </w:r>
    </w:p>
    <w:p w:rsidR="000B706C" w:rsidRPr="00350DE7" w:rsidRDefault="00EE0B80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активизация работы </w:t>
      </w:r>
      <w:r w:rsidR="000B706C"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по пропаганде безопасного образа жизни в сфере дорожного движения;</w:t>
      </w: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изучение качества учебно-методического обеспечения процесса изучения Правил дорожного движения;</w:t>
      </w: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повышение уровня организации профилактики детского </w:t>
      </w:r>
      <w:proofErr w:type="spellStart"/>
      <w:proofErr w:type="gramStart"/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="00EE0B80"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транспортного</w:t>
      </w:r>
      <w:proofErr w:type="gramEnd"/>
      <w:r w:rsidR="00EE0B80"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травматизма в </w:t>
      </w: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содействие развитию творческой активности педагогов по обеспечению безопасности детей дошкольного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школьного</w:t>
      </w: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на дорогах;</w:t>
      </w:r>
    </w:p>
    <w:p w:rsidR="00AE1A13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повышение роли родителей в вопросах обеспечения безопасности дорожного движения детей.</w:t>
      </w:r>
    </w:p>
    <w:p w:rsidR="00350DE7" w:rsidRPr="00350DE7" w:rsidRDefault="00350DE7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Участники Конкурса</w:t>
      </w:r>
      <w:r w:rsidRPr="00350D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0B706C" w:rsidRDefault="000B706C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конкурс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 принимают участие сотрудники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ОУ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Лесного МО, занимающиеся обучением и воспитанием детей</w:t>
      </w:r>
      <w:r w:rsid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индивидуально, так и творческой группой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50DE7" w:rsidRPr="00350DE7" w:rsidRDefault="00350DE7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Условия организации и проведения Конкурса.</w:t>
      </w:r>
    </w:p>
    <w:p w:rsidR="000B706C" w:rsidRDefault="000B706C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Конкурс проводится  с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28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октября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20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 Каждый педагог предоставляет для оценки жюри одну авторскую разработку (конспект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урока,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занятия, развлечения, игры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внеклассного мероприятия, родительского собрания</w:t>
      </w:r>
      <w:r w:rsidR="004B0D26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объемом не более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15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листов печатного текста 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вместе с приложениями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срок до 2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 октября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</w:t>
      </w:r>
      <w:r w:rsidR="00EE0B8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350DE7" w:rsidRPr="00350DE7" w:rsidRDefault="00350DE7" w:rsidP="00350DE7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73615" w:rsidRPr="00350DE7" w:rsidRDefault="00A73615" w:rsidP="00350DE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5. Жюри Конкурса.</w:t>
      </w:r>
    </w:p>
    <w:p w:rsidR="00A73615" w:rsidRPr="00350DE7" w:rsidRDefault="00A73615" w:rsidP="00350D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0DE7">
        <w:rPr>
          <w:rFonts w:ascii="Times New Roman" w:hAnsi="Times New Roman" w:cs="Times New Roman"/>
          <w:sz w:val="24"/>
          <w:szCs w:val="24"/>
        </w:rPr>
        <w:t xml:space="preserve">– заведующий </w:t>
      </w:r>
      <w:r w:rsidR="00EE0B80" w:rsidRPr="00350DE7">
        <w:rPr>
          <w:rFonts w:ascii="Times New Roman" w:hAnsi="Times New Roman" w:cs="Times New Roman"/>
          <w:sz w:val="24"/>
          <w:szCs w:val="24"/>
        </w:rPr>
        <w:t xml:space="preserve">Отделом образования Администрации Лесного МО </w:t>
      </w:r>
      <w:proofErr w:type="spellStart"/>
      <w:r w:rsidR="00EE0B80" w:rsidRPr="00350DE7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="00EE0B80" w:rsidRPr="00350DE7">
        <w:rPr>
          <w:rFonts w:ascii="Times New Roman" w:hAnsi="Times New Roman" w:cs="Times New Roman"/>
          <w:sz w:val="24"/>
          <w:szCs w:val="24"/>
        </w:rPr>
        <w:t xml:space="preserve"> А.Д</w:t>
      </w:r>
      <w:r w:rsidRPr="00350DE7">
        <w:rPr>
          <w:rFonts w:ascii="Times New Roman" w:hAnsi="Times New Roman" w:cs="Times New Roman"/>
          <w:sz w:val="24"/>
          <w:szCs w:val="24"/>
        </w:rPr>
        <w:t>.;</w:t>
      </w:r>
    </w:p>
    <w:p w:rsidR="00A73615" w:rsidRPr="00350DE7" w:rsidRDefault="00350DE7" w:rsidP="00350D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615" w:rsidRPr="00350DE7">
        <w:rPr>
          <w:rFonts w:ascii="Times New Roman" w:hAnsi="Times New Roman" w:cs="Times New Roman"/>
          <w:sz w:val="24"/>
          <w:szCs w:val="24"/>
        </w:rPr>
        <w:t xml:space="preserve">- </w:t>
      </w:r>
      <w:r w:rsidR="00EE0B80" w:rsidRPr="00350DE7">
        <w:rPr>
          <w:rFonts w:ascii="Times New Roman" w:hAnsi="Times New Roman" w:cs="Times New Roman"/>
          <w:sz w:val="24"/>
          <w:szCs w:val="24"/>
        </w:rPr>
        <w:t>заведующий районным методическим кабинетом Храброва Н.В.</w:t>
      </w:r>
      <w:r w:rsidR="00A73615" w:rsidRPr="00350DE7">
        <w:rPr>
          <w:rFonts w:ascii="Times New Roman" w:hAnsi="Times New Roman" w:cs="Times New Roman"/>
          <w:sz w:val="24"/>
          <w:szCs w:val="24"/>
        </w:rPr>
        <w:t>;</w:t>
      </w:r>
    </w:p>
    <w:p w:rsidR="00A73615" w:rsidRDefault="00A73615" w:rsidP="00350D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0DE7">
        <w:rPr>
          <w:rFonts w:ascii="Times New Roman" w:hAnsi="Times New Roman" w:cs="Times New Roman"/>
          <w:sz w:val="24"/>
          <w:szCs w:val="24"/>
        </w:rPr>
        <w:t xml:space="preserve"> - </w:t>
      </w:r>
      <w:r w:rsidR="00EE0B80" w:rsidRPr="00350DE7">
        <w:rPr>
          <w:rFonts w:ascii="Times New Roman" w:hAnsi="Times New Roman" w:cs="Times New Roman"/>
          <w:sz w:val="24"/>
          <w:szCs w:val="24"/>
        </w:rPr>
        <w:t>методист районного методического кабинета Смирнова О</w:t>
      </w:r>
      <w:r w:rsidRPr="00350DE7">
        <w:rPr>
          <w:rFonts w:ascii="Times New Roman" w:hAnsi="Times New Roman" w:cs="Times New Roman"/>
          <w:sz w:val="24"/>
          <w:szCs w:val="24"/>
        </w:rPr>
        <w:t>.А.</w:t>
      </w:r>
    </w:p>
    <w:p w:rsidR="00350DE7" w:rsidRPr="00350DE7" w:rsidRDefault="00350DE7" w:rsidP="00350D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B706C" w:rsidRPr="00350DE7" w:rsidRDefault="00A73615" w:rsidP="00350DE7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="000B706C"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Критерии оценки </w:t>
      </w:r>
      <w:r w:rsidR="00CC0E47"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материалов </w:t>
      </w:r>
      <w:r w:rsidR="000B706C"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Конкурса.</w:t>
      </w:r>
    </w:p>
    <w:p w:rsidR="00CC0E47" w:rsidRPr="00350DE7" w:rsidRDefault="00CC0E47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- соответствие содержания теме конкурса;</w:t>
      </w: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правильность оформления методической разработки;</w:t>
      </w: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использование наглядно-методического материала, ИКТ;</w:t>
      </w:r>
    </w:p>
    <w:p w:rsidR="000B706C" w:rsidRPr="00350DE7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авторская идея, оригинальность разработки;</w:t>
      </w:r>
    </w:p>
    <w:p w:rsidR="00775D4B" w:rsidRPr="00350DE7" w:rsidRDefault="00775D4B" w:rsidP="00350D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- использование </w:t>
      </w:r>
      <w:r w:rsidRPr="00350DE7">
        <w:rPr>
          <w:rFonts w:ascii="Times New Roman" w:hAnsi="Times New Roman" w:cs="Times New Roman"/>
          <w:sz w:val="24"/>
          <w:szCs w:val="24"/>
        </w:rPr>
        <w:t>методов и приемов, активизирующих и стимулирующих познавательную и самостоятельную деятельность детей;</w:t>
      </w:r>
    </w:p>
    <w:p w:rsidR="00775D4B" w:rsidRPr="00350DE7" w:rsidRDefault="00775D4B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hAnsi="Times New Roman" w:cs="Times New Roman"/>
          <w:sz w:val="24"/>
          <w:szCs w:val="24"/>
        </w:rPr>
        <w:t>- вовлечение родителей в организацию и проведение мероприятий;</w:t>
      </w:r>
    </w:p>
    <w:p w:rsidR="000B706C" w:rsidRDefault="000B706C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нетрадиционных форм и методов работы с детьми.</w:t>
      </w:r>
    </w:p>
    <w:p w:rsidR="00350DE7" w:rsidRPr="00350DE7" w:rsidRDefault="00350DE7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C0E47" w:rsidRPr="00350DE7" w:rsidRDefault="00A73615" w:rsidP="00350DE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="00CC0E47" w:rsidRPr="00350D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Подведение итогов.</w:t>
      </w:r>
    </w:p>
    <w:p w:rsidR="00CC0E47" w:rsidRPr="00350DE7" w:rsidRDefault="00A73615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Процедура проведения Конкурса предусматривает анализ представленных материалов членами жюри, </w:t>
      </w: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выставление баллов и 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подведение итогов.</w:t>
      </w:r>
    </w:p>
    <w:p w:rsidR="00CC0E47" w:rsidRPr="00350DE7" w:rsidRDefault="00A73615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.2. По итогам  Конкурса   проводится награждение победителей  </w:t>
      </w:r>
      <w:r w:rsidR="0083354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грамотами и </w:t>
      </w:r>
      <w:r w:rsid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подарками</w:t>
      </w:r>
      <w:r w:rsidR="0083354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позднее </w:t>
      </w:r>
      <w:r w:rsidR="0083354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 ноября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</w:t>
      </w:r>
      <w:r w:rsidR="00833540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="00CC0E47" w:rsidRPr="00350D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CC0E47" w:rsidRPr="00350DE7" w:rsidRDefault="00CC0E47" w:rsidP="00350DE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D7654" w:rsidRPr="00833540" w:rsidRDefault="00ED7654" w:rsidP="0083354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ED7654" w:rsidRPr="00833540" w:rsidSect="00ED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8D9"/>
    <w:multiLevelType w:val="multilevel"/>
    <w:tmpl w:val="E9AAD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06C"/>
    <w:rsid w:val="000B706C"/>
    <w:rsid w:val="00102B31"/>
    <w:rsid w:val="00350DE7"/>
    <w:rsid w:val="004408DE"/>
    <w:rsid w:val="004B0D26"/>
    <w:rsid w:val="00775D4B"/>
    <w:rsid w:val="00833540"/>
    <w:rsid w:val="00A73615"/>
    <w:rsid w:val="00AE1A13"/>
    <w:rsid w:val="00B6754A"/>
    <w:rsid w:val="00CC0E47"/>
    <w:rsid w:val="00DF1E12"/>
    <w:rsid w:val="00ED7654"/>
    <w:rsid w:val="00EE0B80"/>
    <w:rsid w:val="00FB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0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706C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350D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ДС КВ N12 Дубок</dc:creator>
  <cp:keywords/>
  <dc:description/>
  <cp:lastModifiedBy>12</cp:lastModifiedBy>
  <cp:revision>8</cp:revision>
  <cp:lastPrinted>2023-01-10T12:10:00Z</cp:lastPrinted>
  <dcterms:created xsi:type="dcterms:W3CDTF">2019-10-07T10:59:00Z</dcterms:created>
  <dcterms:modified xsi:type="dcterms:W3CDTF">2023-01-10T12:41:00Z</dcterms:modified>
</cp:coreProperties>
</file>