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C9" w:rsidRPr="009A41C9" w:rsidRDefault="009A41C9" w:rsidP="009A4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C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41C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"https://alekseykovskaya.tverschool.ru/" </w:instrText>
      </w:r>
      <w:r w:rsidRPr="009A41C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A41C9">
        <w:rPr>
          <w:rFonts w:ascii="Arial" w:eastAsia="Times New Roman" w:hAnsi="Arial" w:cs="Arial"/>
          <w:color w:val="007AD0"/>
          <w:sz w:val="18"/>
          <w:szCs w:val="18"/>
          <w:u w:val="single"/>
          <w:lang w:eastAsia="ru-RU"/>
        </w:rPr>
        <w:t>Главная </w:t>
      </w:r>
      <w:r w:rsidRPr="009A41C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A41C9">
        <w:rPr>
          <w:rFonts w:ascii="Arial" w:eastAsia="Times New Roman" w:hAnsi="Arial" w:cs="Arial"/>
          <w:color w:val="007AD0"/>
          <w:sz w:val="18"/>
          <w:szCs w:val="18"/>
          <w:bdr w:val="none" w:sz="0" w:space="0" w:color="auto" w:frame="1"/>
          <w:lang w:eastAsia="ru-RU"/>
        </w:rPr>
        <w:t>»</w:t>
      </w:r>
      <w:r w:rsidRPr="009A41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9A41C9">
          <w:rPr>
            <w:rFonts w:ascii="Arial" w:eastAsia="Times New Roman" w:hAnsi="Arial" w:cs="Arial"/>
            <w:color w:val="007AD0"/>
            <w:sz w:val="18"/>
            <w:szCs w:val="18"/>
            <w:u w:val="single"/>
            <w:lang w:eastAsia="ru-RU"/>
          </w:rPr>
          <w:t>Точка Роста</w:t>
        </w:r>
      </w:hyperlink>
    </w:p>
    <w:p w:rsidR="009A41C9" w:rsidRPr="009A41C9" w:rsidRDefault="009A41C9" w:rsidP="009A41C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A41C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Точка Роста</w:t>
      </w:r>
    </w:p>
    <w:p w:rsidR="009A41C9" w:rsidRPr="009A41C9" w:rsidRDefault="009A41C9" w:rsidP="009A41C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9A41C9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Документы</w:t>
        </w:r>
      </w:hyperlink>
    </w:p>
    <w:p w:rsidR="009A41C9" w:rsidRPr="009A41C9" w:rsidRDefault="009A41C9" w:rsidP="009A41C9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9A41C9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9A41C9" w:rsidRPr="009A41C9" w:rsidRDefault="009A41C9" w:rsidP="009A41C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9A41C9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Образовательные программы</w:t>
        </w:r>
      </w:hyperlink>
    </w:p>
    <w:p w:rsidR="009A41C9" w:rsidRPr="009A41C9" w:rsidRDefault="009A41C9" w:rsidP="009A41C9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9A41C9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9A41C9" w:rsidRPr="009A41C9" w:rsidRDefault="009A41C9" w:rsidP="009A41C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9A41C9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Педагоги</w:t>
        </w:r>
      </w:hyperlink>
    </w:p>
    <w:p w:rsidR="009A41C9" w:rsidRPr="009A41C9" w:rsidRDefault="009A41C9" w:rsidP="009A41C9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9A41C9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9A41C9" w:rsidRPr="009A41C9" w:rsidRDefault="009A41C9" w:rsidP="009A41C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9A41C9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Материально-техническая база</w:t>
        </w:r>
      </w:hyperlink>
    </w:p>
    <w:p w:rsidR="009A41C9" w:rsidRPr="009A41C9" w:rsidRDefault="009A41C9" w:rsidP="009A41C9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9A41C9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9A41C9" w:rsidRPr="009A41C9" w:rsidRDefault="009A41C9" w:rsidP="009A41C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9A41C9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Режим занятий</w:t>
        </w:r>
      </w:hyperlink>
    </w:p>
    <w:p w:rsidR="009A41C9" w:rsidRPr="009A41C9" w:rsidRDefault="009A41C9" w:rsidP="009A41C9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9A41C9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9A41C9" w:rsidRPr="009A41C9" w:rsidRDefault="009A41C9" w:rsidP="009A41C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9A41C9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Мероприятия</w:t>
        </w:r>
      </w:hyperlink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bookmarkStart w:id="0" w:name="_GoBack"/>
      <w:bookmarkEnd w:id="0"/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2022 году наша школа вошла в число участников Федеральной программы «Современная школа» национального проекта «Образование». Согласно данной программе до 2024 года в школах России будет создано 19950 центров образования </w:t>
      </w:r>
      <w:proofErr w:type="gramStart"/>
      <w:r>
        <w:rPr>
          <w:rFonts w:ascii="Arial" w:hAnsi="Arial" w:cs="Arial"/>
          <w:color w:val="333333"/>
        </w:rPr>
        <w:t>естественно-научной</w:t>
      </w:r>
      <w:proofErr w:type="gramEnd"/>
      <w:r>
        <w:rPr>
          <w:rFonts w:ascii="Arial" w:hAnsi="Arial" w:cs="Arial"/>
          <w:color w:val="333333"/>
        </w:rPr>
        <w:t>  направленности «Точка роста».</w:t>
      </w:r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технологической направленностей, а также для практической отработки учебного материала по учебным предметам «Физика», «Химия», «Биология».</w:t>
      </w:r>
      <w:proofErr w:type="gramEnd"/>
      <w:r>
        <w:rPr>
          <w:rFonts w:ascii="Arial" w:hAnsi="Arial" w:cs="Arial"/>
          <w:color w:val="333333"/>
        </w:rPr>
        <w:t xml:space="preserve"> Для этого на базе школы обновляются учебные помещения, приобретается современное оборудование, что позволяет расширить содержание образовательных программ, педагогические работники проходят курсы повышения квалификации.</w:t>
      </w:r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Центры «Точка роста» обеспечивают повышение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</w:t>
      </w:r>
      <w:proofErr w:type="gramStart"/>
      <w:r>
        <w:rPr>
          <w:rFonts w:ascii="Arial" w:hAnsi="Arial" w:cs="Arial"/>
          <w:color w:val="333333"/>
        </w:rPr>
        <w:t>естественно-научной</w:t>
      </w:r>
      <w:proofErr w:type="gramEnd"/>
      <w:r>
        <w:rPr>
          <w:rFonts w:ascii="Arial" w:hAnsi="Arial" w:cs="Arial"/>
          <w:color w:val="333333"/>
        </w:rPr>
        <w:t xml:space="preserve"> и технологической направленностей с использованием современного оборудования.</w:t>
      </w:r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То есть у наших учеников </w:t>
      </w:r>
      <w:proofErr w:type="gramStart"/>
      <w:r>
        <w:rPr>
          <w:rFonts w:ascii="Arial" w:hAnsi="Arial" w:cs="Arial"/>
          <w:color w:val="333333"/>
        </w:rPr>
        <w:t>появится</w:t>
      </w:r>
      <w:proofErr w:type="gramEnd"/>
      <w:r>
        <w:rPr>
          <w:rFonts w:ascii="Arial" w:hAnsi="Arial" w:cs="Arial"/>
          <w:color w:val="333333"/>
        </w:rPr>
        <w:t xml:space="preserve"> возможность получать знания, которые соответствуют современным реалиям, возможность проявлять свои способности и таланты в естественнонаучном и технологическом направлении.</w:t>
      </w:r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Центр «Точка роста» является частью образовательной среды школы, на базе которой осуществляется:</w:t>
      </w:r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— преподавание учебных предметов из предметной области «</w:t>
      </w:r>
      <w:proofErr w:type="gramStart"/>
      <w:r>
        <w:rPr>
          <w:rFonts w:ascii="Arial" w:hAnsi="Arial" w:cs="Arial"/>
          <w:color w:val="333333"/>
        </w:rPr>
        <w:t>Естественно-научные</w:t>
      </w:r>
      <w:proofErr w:type="gramEnd"/>
      <w:r>
        <w:rPr>
          <w:rFonts w:ascii="Arial" w:hAnsi="Arial" w:cs="Arial"/>
          <w:color w:val="333333"/>
        </w:rPr>
        <w:t xml:space="preserve"> предметы»;</w:t>
      </w:r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— проведение курсов по выбору обучающихся на уровнях основного общего и среднего общего образования;</w:t>
      </w:r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— внеурочная деятельность для поддержки изучения предметов </w:t>
      </w:r>
      <w:proofErr w:type="gramStart"/>
      <w:r>
        <w:rPr>
          <w:rFonts w:ascii="Arial" w:hAnsi="Arial" w:cs="Arial"/>
          <w:color w:val="333333"/>
        </w:rPr>
        <w:t>естественно-научной</w:t>
      </w:r>
      <w:proofErr w:type="gramEnd"/>
      <w:r>
        <w:rPr>
          <w:rFonts w:ascii="Arial" w:hAnsi="Arial" w:cs="Arial"/>
          <w:color w:val="333333"/>
        </w:rPr>
        <w:t xml:space="preserve"> и технологической направленностей;</w:t>
      </w:r>
    </w:p>
    <w:p w:rsidR="009A41C9" w:rsidRDefault="009A41C9" w:rsidP="009A41C9">
      <w:pPr>
        <w:pStyle w:val="a3"/>
        <w:spacing w:before="0" w:after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— дополнительное образование детей по программам естественно-научной и </w:t>
      </w:r>
      <w:proofErr w:type="gramStart"/>
      <w:r>
        <w:rPr>
          <w:rFonts w:ascii="Arial" w:hAnsi="Arial" w:cs="Arial"/>
          <w:color w:val="333333"/>
        </w:rPr>
        <w:t>технологической</w:t>
      </w:r>
      <w:proofErr w:type="gramEnd"/>
      <w:r>
        <w:rPr>
          <w:rFonts w:ascii="Arial" w:hAnsi="Arial" w:cs="Arial"/>
          <w:color w:val="333333"/>
        </w:rPr>
        <w:t xml:space="preserve"> направленностей;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— проведение внеклассных мероприятий для обучающихся, в том числе конкурсов, интеллектуальных и творческих состязаний, олимпиад;</w:t>
      </w:r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— организация образовательных мероприятий для детей и педагогов из других образовательных организаций, а также поддержка и взаимодействие с другими общеобразовательными организациями.</w:t>
      </w:r>
    </w:p>
    <w:p w:rsidR="009A41C9" w:rsidRDefault="009A41C9" w:rsidP="009A41C9">
      <w:pPr>
        <w:pStyle w:val="a3"/>
        <w:spacing w:before="0" w:after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Центры «Точка роста» создаются при поддержке Министерства просвещения Российской Федерации. Адрес сайта Министерства просвещения Российской Федерации: </w:t>
      </w:r>
      <w:hyperlink r:id="rId15" w:history="1">
        <w:r>
          <w:rPr>
            <w:rStyle w:val="a4"/>
            <w:rFonts w:ascii="Tahoma" w:hAnsi="Tahoma" w:cs="Tahoma"/>
          </w:rPr>
          <w:t>https://edu.gov.ru/</w:t>
        </w:r>
      </w:hyperlink>
      <w:r>
        <w:rPr>
          <w:rFonts w:ascii="Arial" w:hAnsi="Arial" w:cs="Arial"/>
          <w:color w:val="333333"/>
        </w:rPr>
        <w:t>.</w:t>
      </w:r>
    </w:p>
    <w:p w:rsidR="009A41C9" w:rsidRDefault="009A41C9" w:rsidP="009A41C9">
      <w:pPr>
        <w:pStyle w:val="a3"/>
        <w:spacing w:before="0" w:after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Федеральным оператором мероприятий по созданию Центров «Точка роста» является ФГАОУ ДПО «Академия </w:t>
      </w:r>
      <w:proofErr w:type="spellStart"/>
      <w:r>
        <w:rPr>
          <w:rFonts w:ascii="Arial" w:hAnsi="Arial" w:cs="Arial"/>
          <w:color w:val="333333"/>
        </w:rPr>
        <w:t>Минпросвещения</w:t>
      </w:r>
      <w:proofErr w:type="spellEnd"/>
      <w:r>
        <w:rPr>
          <w:rFonts w:ascii="Arial" w:hAnsi="Arial" w:cs="Arial"/>
          <w:color w:val="333333"/>
        </w:rPr>
        <w:t xml:space="preserve"> России». Адрес сайта Федерального оператора: </w:t>
      </w:r>
      <w:hyperlink r:id="rId16" w:history="1">
        <w:r>
          <w:rPr>
            <w:rStyle w:val="a4"/>
            <w:rFonts w:ascii="Tahoma" w:hAnsi="Tahoma" w:cs="Tahoma"/>
          </w:rPr>
          <w:t>https://apkpro.ru/</w:t>
        </w:r>
      </w:hyperlink>
      <w:r>
        <w:rPr>
          <w:rFonts w:ascii="Arial" w:hAnsi="Arial" w:cs="Arial"/>
          <w:color w:val="333333"/>
        </w:rPr>
        <w:t>. </w:t>
      </w:r>
    </w:p>
    <w:p w:rsidR="009A41C9" w:rsidRDefault="009A41C9" w:rsidP="009A41C9">
      <w:pPr>
        <w:pStyle w:val="a3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Адрес сайта регионального координатора: https://минобр</w:t>
      </w:r>
      <w:proofErr w:type="gramStart"/>
      <w:r>
        <w:rPr>
          <w:rFonts w:ascii="Arial" w:hAnsi="Arial" w:cs="Arial"/>
          <w:color w:val="333333"/>
        </w:rPr>
        <w:t>.т</w:t>
      </w:r>
      <w:proofErr w:type="gramEnd"/>
      <w:r>
        <w:rPr>
          <w:rFonts w:ascii="Arial" w:hAnsi="Arial" w:cs="Arial"/>
          <w:color w:val="333333"/>
        </w:rPr>
        <w:t>верскаяобласть.рф/</w:t>
      </w:r>
    </w:p>
    <w:p w:rsidR="009A41C9" w:rsidRDefault="009A41C9" w:rsidP="009A41C9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17" w:history="1">
        <w:r>
          <w:rPr>
            <w:rStyle w:val="a4"/>
            <w:rFonts w:ascii="Tahoma" w:hAnsi="Tahoma" w:cs="Tahoma"/>
          </w:rPr>
          <w:t>https://edu.gov.ru/national-project/</w:t>
        </w:r>
      </w:hyperlink>
      <w:r>
        <w:rPr>
          <w:rFonts w:ascii="Arial" w:hAnsi="Arial" w:cs="Arial"/>
          <w:color w:val="333333"/>
        </w:rPr>
        <w:t>.</w:t>
      </w:r>
    </w:p>
    <w:p w:rsidR="00C17167" w:rsidRDefault="00C17167"/>
    <w:p w:rsidR="009A41C9" w:rsidRPr="000C4F1D" w:rsidRDefault="009A41C9" w:rsidP="009A41C9">
      <w:pPr>
        <w:rPr>
          <w:sz w:val="32"/>
          <w:szCs w:val="32"/>
        </w:rPr>
      </w:pPr>
      <w:hyperlink r:id="rId18" w:history="1">
        <w:r w:rsidRPr="009A41C9">
          <w:rPr>
            <w:rStyle w:val="a4"/>
            <w:sz w:val="32"/>
            <w:szCs w:val="32"/>
          </w:rPr>
          <w:t>https://alekseykovskaya.tverschool.ru/?section_id=272</w:t>
        </w:r>
      </w:hyperlink>
      <w:r>
        <w:t xml:space="preserve"> </w:t>
      </w:r>
      <w:r w:rsidRPr="000C4F1D">
        <w:rPr>
          <w:sz w:val="32"/>
          <w:szCs w:val="32"/>
        </w:rPr>
        <w:t>- ссылка на материал, размещённый на сайте МОУ  Лесная СОШ по участию в проекте «Точка роста»</w:t>
      </w:r>
    </w:p>
    <w:p w:rsidR="009A41C9" w:rsidRDefault="009A41C9"/>
    <w:sectPr w:rsidR="009A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31E7A"/>
    <w:multiLevelType w:val="multilevel"/>
    <w:tmpl w:val="DD8E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C9"/>
    <w:rsid w:val="009A41C9"/>
    <w:rsid w:val="00C1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41C9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A41C9"/>
  </w:style>
  <w:style w:type="paragraph" w:styleId="a5">
    <w:name w:val="Balloon Text"/>
    <w:basedOn w:val="a"/>
    <w:link w:val="a6"/>
    <w:uiPriority w:val="99"/>
    <w:semiHidden/>
    <w:unhideWhenUsed/>
    <w:rsid w:val="009A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1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4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lim">
    <w:name w:val="delim"/>
    <w:basedOn w:val="a0"/>
    <w:rsid w:val="009A41C9"/>
  </w:style>
  <w:style w:type="character" w:customStyle="1" w:styleId="text">
    <w:name w:val="text"/>
    <w:basedOn w:val="a0"/>
    <w:rsid w:val="009A4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41C9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A41C9"/>
  </w:style>
  <w:style w:type="paragraph" w:styleId="a5">
    <w:name w:val="Balloon Text"/>
    <w:basedOn w:val="a"/>
    <w:link w:val="a6"/>
    <w:uiPriority w:val="99"/>
    <w:semiHidden/>
    <w:unhideWhenUsed/>
    <w:rsid w:val="009A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1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4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lim">
    <w:name w:val="delim"/>
    <w:basedOn w:val="a0"/>
    <w:rsid w:val="009A41C9"/>
  </w:style>
  <w:style w:type="character" w:customStyle="1" w:styleId="text">
    <w:name w:val="text"/>
    <w:basedOn w:val="a0"/>
    <w:rsid w:val="009A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9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eykovskaya.tverschool.ru/?section_id=275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18" Type="http://schemas.openxmlformats.org/officeDocument/2006/relationships/hyperlink" Target="https://alekseykovskaya.tverschool.ru/?section_id=2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lekseykovskaya.tverschool.ru/?section_id=273" TargetMode="External"/><Relationship Id="rId12" Type="http://schemas.openxmlformats.org/officeDocument/2006/relationships/hyperlink" Target="https://alekseykovskaya.tverschool.ru/?section_id=279" TargetMode="External"/><Relationship Id="rId17" Type="http://schemas.openxmlformats.org/officeDocument/2006/relationships/hyperlink" Target="https://edu.gov.ru/national-projec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kpro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lekseykovskaya.tverschool.ru/?section_id=272" TargetMode="External"/><Relationship Id="rId11" Type="http://schemas.openxmlformats.org/officeDocument/2006/relationships/hyperlink" Target="https://alekseykovskaya.tverschool.ru/?section_id=2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gov.ru/" TargetMode="External"/><Relationship Id="rId10" Type="http://schemas.openxmlformats.org/officeDocument/2006/relationships/hyperlink" Target="https://alekseykovskaya.tverschool.ru/?section_id=27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lekseykovskaya.tverschool.ru/?section_id=276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2022-08-17T14:30:00Z</dcterms:created>
  <dcterms:modified xsi:type="dcterms:W3CDTF">2022-08-17T14:32:00Z</dcterms:modified>
</cp:coreProperties>
</file>